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both"/>
        <w:rPr>
          <w:rFonts w:hint="eastAsia"/>
          <w:color w:val="000000"/>
          <w:sz w:val="44"/>
          <w:szCs w:val="44"/>
        </w:rPr>
      </w:pPr>
    </w:p>
    <w:p>
      <w:pPr>
        <w:pStyle w:val="4"/>
        <w:shd w:val="clear" w:color="auto" w:fill="FFFFFF"/>
        <w:spacing w:before="0" w:beforeAutospacing="0" w:after="0" w:afterAutospacing="0"/>
        <w:jc w:val="both"/>
        <w:rPr>
          <w:rFonts w:hint="eastAsia"/>
          <w:color w:val="000000"/>
          <w:sz w:val="44"/>
          <w:szCs w:val="44"/>
        </w:rPr>
      </w:pPr>
    </w:p>
    <w:p>
      <w:pPr>
        <w:pStyle w:val="4"/>
        <w:shd w:val="clear" w:color="auto" w:fill="FFFFFF"/>
        <w:spacing w:before="0" w:beforeAutospacing="0" w:after="0" w:afterAutospacing="0"/>
        <w:jc w:val="both"/>
        <w:rPr>
          <w:rFonts w:hint="eastAsia"/>
          <w:color w:val="000000"/>
          <w:sz w:val="44"/>
          <w:szCs w:val="44"/>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z w:val="72"/>
          <w:szCs w:val="72"/>
        </w:rPr>
        <w:t>西藏</w:t>
      </w:r>
      <w:r>
        <w:rPr>
          <w:rFonts w:hint="eastAsia" w:ascii="方正小标宋简体" w:hAnsi="方正小标宋简体" w:eastAsia="方正小标宋简体" w:cs="方正小标宋简体"/>
          <w:color w:val="000000"/>
          <w:sz w:val="72"/>
          <w:szCs w:val="72"/>
          <w:lang w:val="en-US" w:eastAsia="zh-CN"/>
        </w:rPr>
        <w:t>洛扎县信访局</w:t>
      </w: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z w:val="72"/>
          <w:szCs w:val="72"/>
          <w:lang w:eastAsia="zh-CN"/>
        </w:rPr>
        <w:t>2023</w:t>
      </w:r>
      <w:r>
        <w:rPr>
          <w:rFonts w:hint="eastAsia" w:ascii="方正小标宋简体" w:hAnsi="方正小标宋简体" w:eastAsia="方正小标宋简体" w:cs="方正小标宋简体"/>
          <w:color w:val="000000"/>
          <w:sz w:val="72"/>
          <w:szCs w:val="72"/>
        </w:rPr>
        <w:t>年度部门预算</w:t>
      </w:r>
    </w:p>
    <w:p>
      <w:pPr>
        <w:pStyle w:val="4"/>
        <w:shd w:val="clear" w:color="auto" w:fill="FFFFFF"/>
        <w:spacing w:before="0" w:beforeAutospacing="0" w:after="0" w:afterAutospacing="0"/>
        <w:jc w:val="center"/>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jc w:val="center"/>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jc w:val="center"/>
        <w:rPr>
          <w:rFonts w:hint="eastAsia" w:ascii="MS Mincho" w:hAnsi="MS Mincho" w:eastAsia="MS Mincho" w:cs="MS Mincho"/>
          <w:color w:val="000000"/>
          <w:sz w:val="32"/>
          <w:szCs w:val="3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jc w:val="center"/>
        <w:rPr>
          <w:rFonts w:hint="eastAsia" w:ascii="MS Mincho" w:hAnsi="MS Mincho" w:eastAsia="MS Mincho" w:cs="MS Mincho"/>
          <w:color w:val="000000"/>
          <w:sz w:val="32"/>
          <w:szCs w:val="32"/>
        </w:rPr>
      </w:pPr>
    </w:p>
    <w:p>
      <w:pPr>
        <w:pStyle w:val="4"/>
        <w:shd w:val="clear" w:color="auto" w:fill="FFFFFF"/>
        <w:spacing w:before="0" w:beforeAutospacing="0" w:after="0" w:afterAutospacing="0"/>
        <w:jc w:val="center"/>
        <w:rPr>
          <w:rFonts w:hint="eastAsia" w:ascii="MS Mincho" w:hAnsi="MS Mincho" w:eastAsia="MS Mincho" w:cs="MS Mincho"/>
          <w:color w:val="000000"/>
          <w:sz w:val="32"/>
          <w:szCs w:val="32"/>
        </w:rPr>
      </w:pPr>
    </w:p>
    <w:p>
      <w:pPr>
        <w:pStyle w:val="4"/>
        <w:shd w:val="clear" w:color="auto" w:fill="FFFFFF"/>
        <w:spacing w:before="0" w:beforeAutospacing="0" w:after="0" w:afterAutospacing="0"/>
        <w:jc w:val="center"/>
        <w:rPr>
          <w:rFonts w:hint="eastAsia" w:ascii="MS Mincho" w:hAnsi="MS Mincho" w:eastAsia="MS Mincho" w:cs="MS Mincho"/>
          <w:color w:val="000000"/>
          <w:sz w:val="32"/>
          <w:szCs w:val="32"/>
        </w:rPr>
      </w:pPr>
    </w:p>
    <w:p>
      <w:pPr>
        <w:pStyle w:val="4"/>
        <w:shd w:val="clear" w:color="auto" w:fill="FFFFFF"/>
        <w:spacing w:before="0" w:beforeAutospacing="0" w:after="0" w:afterAutospacing="0"/>
        <w:jc w:val="center"/>
        <w:rPr>
          <w:rFonts w:hint="eastAsia" w:ascii="MS Mincho" w:hAnsi="MS Mincho" w:eastAsia="MS Mincho" w:cs="MS Mincho"/>
          <w:color w:val="000000"/>
          <w:sz w:val="32"/>
          <w:szCs w:val="32"/>
        </w:rPr>
      </w:pPr>
    </w:p>
    <w:p>
      <w:pPr>
        <w:pStyle w:val="4"/>
        <w:shd w:val="clear" w:color="auto" w:fill="FFFFFF"/>
        <w:spacing w:before="0" w:beforeAutospacing="0" w:after="0" w:afterAutospacing="0"/>
        <w:jc w:val="center"/>
        <w:rPr>
          <w:rFonts w:hint="eastAsia" w:ascii="MS Mincho" w:hAnsi="MS Mincho" w:eastAsia="MS Mincho" w:cs="MS Mincho"/>
          <w:color w:val="000000"/>
          <w:sz w:val="32"/>
          <w:szCs w:val="32"/>
        </w:rPr>
      </w:pPr>
    </w:p>
    <w:p>
      <w:pPr>
        <w:pStyle w:val="4"/>
        <w:shd w:val="clear" w:color="auto" w:fill="FFFFFF"/>
        <w:spacing w:before="0" w:beforeAutospacing="0" w:after="0" w:afterAutospacing="0"/>
        <w:jc w:val="center"/>
        <w:rPr>
          <w:rFonts w:hint="eastAsia" w:ascii="MS Mincho" w:hAnsi="MS Mincho" w:eastAsia="MS Mincho" w:cs="MS Mincho"/>
          <w:color w:val="000000"/>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lang w:eastAsia="zh-CN"/>
        </w:rPr>
        <w:t>2023</w:t>
      </w:r>
      <w:r>
        <w:rPr>
          <w:rFonts w:hint="eastAsia" w:ascii="方正小标宋简体" w:hAnsi="方正小标宋简体" w:eastAsia="方正小标宋简体" w:cs="方正小标宋简体"/>
          <w:color w:val="000000"/>
          <w:sz w:val="52"/>
          <w:szCs w:val="52"/>
        </w:rPr>
        <w:t>年01月28日</w:t>
      </w:r>
    </w:p>
    <w:p>
      <w:pPr>
        <w:pStyle w:val="4"/>
        <w:shd w:val="clear" w:color="auto" w:fill="FFFFFF"/>
        <w:jc w:val="center"/>
        <w:rPr>
          <w:rFonts w:hint="eastAsia" w:ascii="MS Gothic" w:hAnsi="MS Gothic" w:eastAsia="MS Gothic" w:cs="MS Gothic"/>
          <w:color w:val="000000"/>
          <w:sz w:val="2"/>
          <w:szCs w:val="2"/>
        </w:rPr>
      </w:pPr>
      <w:r>
        <w:rPr>
          <w:rFonts w:hint="eastAsia" w:ascii="MS Gothic" w:hAnsi="MS Gothic" w:eastAsia="MS Gothic" w:cs="MS Gothic"/>
          <w:color w:val="000000"/>
          <w:sz w:val="2"/>
          <w:szCs w:val="2"/>
        </w:rPr>
        <w:t> </w:t>
      </w:r>
    </w:p>
    <w:p>
      <w:pPr>
        <w:pStyle w:val="4"/>
        <w:shd w:val="clear" w:color="auto" w:fill="FFFFFF"/>
        <w:jc w:val="center"/>
        <w:rPr>
          <w:rFonts w:hint="eastAsia" w:ascii="MS Gothic" w:hAnsi="MS Gothic" w:eastAsia="MS Gothic" w:cs="MS Gothic"/>
          <w:color w:val="000000"/>
          <w:sz w:val="2"/>
          <w:szCs w:val="2"/>
        </w:rPr>
      </w:pPr>
    </w:p>
    <w:p>
      <w:pPr>
        <w:pStyle w:val="4"/>
        <w:shd w:val="clear" w:color="auto" w:fill="FFFFFF"/>
        <w:jc w:val="center"/>
        <w:rPr>
          <w:rFonts w:hint="eastAsia" w:ascii="MS Gothic" w:hAnsi="MS Gothic" w:eastAsia="MS Gothic" w:cs="MS Gothic"/>
          <w:color w:val="000000"/>
          <w:sz w:val="2"/>
          <w:szCs w:val="2"/>
        </w:rPr>
      </w:pPr>
    </w:p>
    <w:p>
      <w:pPr>
        <w:pStyle w:val="4"/>
        <w:shd w:val="clear" w:color="auto" w:fill="FFFFFF"/>
        <w:spacing w:before="0" w:beforeAutospacing="0" w:after="0" w:afterAutospacing="0"/>
        <w:jc w:val="center"/>
        <w:rPr>
          <w:rFonts w:hint="eastAsia" w:ascii="微软雅黑" w:hAnsi="微软雅黑" w:eastAsia="微软雅黑"/>
          <w:color w:val="000000"/>
          <w:sz w:val="2"/>
          <w:szCs w:val="2"/>
        </w:rPr>
      </w:pPr>
      <w:r>
        <w:rPr>
          <w:rFonts w:hint="eastAsia" w:ascii="方正小标宋简体" w:hAnsi="方正小标宋简体" w:eastAsia="方正小标宋简体" w:cs="方正小标宋简体"/>
          <w:color w:val="000000"/>
          <w:sz w:val="44"/>
          <w:szCs w:val="44"/>
        </w:rPr>
        <w:t>目</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 xml:space="preserve">录  </w:t>
      </w:r>
      <w:r>
        <w:rPr>
          <w:rFonts w:hint="eastAsia" w:ascii="MS Mincho" w:hAnsi="MS Mincho" w:eastAsia="MS Mincho" w:cs="MS Mincho"/>
          <w:color w:val="000000"/>
          <w:sz w:val="32"/>
          <w:szCs w:val="32"/>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ascii="黑体" w:hAnsi="黑体" w:eastAsia="黑体" w:cs="黑体"/>
          <w:color w:val="000000"/>
          <w:sz w:val="2"/>
          <w:szCs w:val="2"/>
        </w:rPr>
      </w:pPr>
      <w:r>
        <w:rPr>
          <w:rFonts w:hint="eastAsia" w:ascii="黑体" w:hAnsi="黑体" w:eastAsia="黑体" w:cs="黑体"/>
          <w:color w:val="000000"/>
          <w:sz w:val="32"/>
          <w:szCs w:val="32"/>
        </w:rPr>
        <w:t>西藏</w:t>
      </w:r>
      <w:r>
        <w:rPr>
          <w:rFonts w:hint="eastAsia" w:ascii="黑体" w:hAnsi="黑体" w:eastAsia="黑体" w:cs="黑体"/>
          <w:color w:val="000000"/>
          <w:sz w:val="32"/>
          <w:szCs w:val="32"/>
          <w:lang w:val="en-US" w:eastAsia="zh-CN"/>
        </w:rPr>
        <w:t>洛扎县信访局</w:t>
      </w:r>
      <w:r>
        <w:rPr>
          <w:rFonts w:hint="eastAsia" w:ascii="黑体" w:hAnsi="黑体" w:eastAsia="黑体" w:cs="黑体"/>
          <w:color w:val="000000"/>
          <w:sz w:val="32"/>
          <w:szCs w:val="32"/>
        </w:rPr>
        <w:t xml:space="preserve">概况 第一部分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ascii="仿宋_GB2312" w:hAnsi="仿宋_GB2312" w:eastAsia="仿宋_GB2312" w:cs="仿宋_GB2312"/>
          <w:color w:val="000000"/>
          <w:sz w:val="2"/>
          <w:szCs w:val="2"/>
        </w:rPr>
      </w:pPr>
      <w:r>
        <w:rPr>
          <w:rFonts w:hint="eastAsia" w:ascii="仿宋_GB2312" w:hAnsi="仿宋_GB2312" w:eastAsia="仿宋_GB2312" w:cs="仿宋_GB2312"/>
          <w:color w:val="000000"/>
          <w:sz w:val="32"/>
          <w:szCs w:val="32"/>
        </w:rPr>
        <w:t>一、主要职能</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ascii="微软雅黑" w:hAnsi="微软雅黑" w:eastAsia="微软雅黑"/>
          <w:color w:val="000000"/>
          <w:sz w:val="2"/>
          <w:szCs w:val="2"/>
        </w:rPr>
      </w:pPr>
      <w:r>
        <w:rPr>
          <w:rFonts w:hint="eastAsia" w:ascii="仿宋_GB2312" w:hAnsi="仿宋_GB2312" w:eastAsia="仿宋_GB2312" w:cs="仿宋_GB2312"/>
          <w:color w:val="000000"/>
          <w:sz w:val="32"/>
          <w:szCs w:val="32"/>
        </w:rPr>
        <w:t>二、部门预算单位构成</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ascii="黑体" w:hAnsi="黑体" w:eastAsia="黑体" w:cs="黑体"/>
          <w:color w:val="000000"/>
          <w:sz w:val="2"/>
          <w:szCs w:val="2"/>
        </w:rPr>
      </w:pPr>
      <w:r>
        <w:rPr>
          <w:rFonts w:hint="eastAsia" w:ascii="黑体" w:hAnsi="黑体" w:eastAsia="黑体" w:cs="黑体"/>
          <w:color w:val="000000"/>
          <w:sz w:val="32"/>
          <w:szCs w:val="32"/>
        </w:rPr>
        <w:t>西藏</w:t>
      </w:r>
      <w:r>
        <w:rPr>
          <w:rFonts w:hint="eastAsia" w:ascii="黑体" w:hAnsi="黑体" w:eastAsia="黑体" w:cs="黑体"/>
          <w:color w:val="000000"/>
          <w:sz w:val="32"/>
          <w:szCs w:val="32"/>
          <w:lang w:val="en-US" w:eastAsia="zh-CN"/>
        </w:rPr>
        <w:t>洛扎县信访局</w:t>
      </w:r>
      <w:r>
        <w:rPr>
          <w:rFonts w:hint="eastAsia" w:ascii="黑体" w:hAnsi="黑体" w:eastAsia="黑体" w:cs="黑体"/>
          <w:color w:val="000000"/>
          <w:sz w:val="32"/>
          <w:szCs w:val="32"/>
          <w:lang w:eastAsia="zh-CN"/>
        </w:rPr>
        <w:t>2023</w:t>
      </w:r>
      <w:r>
        <w:rPr>
          <w:rFonts w:hint="eastAsia" w:ascii="黑体" w:hAnsi="黑体" w:eastAsia="黑体" w:cs="黑体"/>
          <w:color w:val="000000"/>
          <w:sz w:val="32"/>
          <w:szCs w:val="32"/>
        </w:rPr>
        <w:t xml:space="preserve">年度部门预算明细表 第二部分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ascii="仿宋_GB2312" w:hAnsi="仿宋_GB2312" w:eastAsia="仿宋_GB2312" w:cs="仿宋_GB2312"/>
          <w:color w:val="000000"/>
          <w:sz w:val="2"/>
          <w:szCs w:val="2"/>
        </w:rPr>
      </w:pPr>
      <w:r>
        <w:rPr>
          <w:rFonts w:hint="eastAsia" w:ascii="仿宋_GB2312" w:hAnsi="仿宋_GB2312" w:eastAsia="仿宋_GB2312" w:cs="仿宋_GB2312"/>
          <w:color w:val="000000"/>
          <w:sz w:val="32"/>
          <w:szCs w:val="32"/>
        </w:rPr>
        <w:t>一、部门收支总体情况表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ascii="仿宋_GB2312" w:hAnsi="仿宋_GB2312" w:eastAsia="仿宋_GB2312" w:cs="仿宋_GB2312"/>
          <w:color w:val="000000"/>
          <w:sz w:val="2"/>
          <w:szCs w:val="2"/>
        </w:rPr>
      </w:pPr>
      <w:r>
        <w:rPr>
          <w:rFonts w:hint="eastAsia" w:ascii="仿宋_GB2312" w:hAnsi="仿宋_GB2312" w:eastAsia="仿宋_GB2312" w:cs="仿宋_GB2312"/>
          <w:color w:val="000000"/>
          <w:sz w:val="32"/>
          <w:szCs w:val="32"/>
        </w:rPr>
        <w:t>二、部门收入总体情况表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ascii="仿宋_GB2312" w:hAnsi="仿宋_GB2312" w:eastAsia="仿宋_GB2312" w:cs="仿宋_GB2312"/>
          <w:color w:val="000000"/>
          <w:sz w:val="2"/>
          <w:szCs w:val="2"/>
        </w:rPr>
      </w:pPr>
      <w:r>
        <w:rPr>
          <w:rFonts w:hint="eastAsia" w:ascii="仿宋_GB2312" w:hAnsi="仿宋_GB2312" w:eastAsia="仿宋_GB2312" w:cs="仿宋_GB2312"/>
          <w:color w:val="000000"/>
          <w:sz w:val="32"/>
          <w:szCs w:val="32"/>
        </w:rPr>
        <w:t>三、部门支出总体情况表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ascii="仿宋_GB2312" w:hAnsi="仿宋_GB2312" w:eastAsia="仿宋_GB2312" w:cs="仿宋_GB2312"/>
          <w:color w:val="000000"/>
          <w:sz w:val="2"/>
          <w:szCs w:val="2"/>
        </w:rPr>
      </w:pPr>
      <w:r>
        <w:rPr>
          <w:rFonts w:hint="eastAsia" w:ascii="仿宋_GB2312" w:hAnsi="仿宋_GB2312" w:eastAsia="仿宋_GB2312" w:cs="仿宋_GB2312"/>
          <w:color w:val="000000"/>
          <w:sz w:val="32"/>
          <w:szCs w:val="32"/>
        </w:rPr>
        <w:t>四、财政拨款收支总体情况表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ascii="仿宋_GB2312" w:hAnsi="仿宋_GB2312" w:eastAsia="仿宋_GB2312" w:cs="仿宋_GB2312"/>
          <w:color w:val="000000"/>
          <w:sz w:val="2"/>
          <w:szCs w:val="2"/>
        </w:rPr>
      </w:pPr>
      <w:r>
        <w:rPr>
          <w:rFonts w:hint="eastAsia" w:ascii="仿宋_GB2312" w:hAnsi="仿宋_GB2312" w:eastAsia="仿宋_GB2312" w:cs="仿宋_GB2312"/>
          <w:color w:val="000000"/>
          <w:sz w:val="32"/>
          <w:szCs w:val="32"/>
        </w:rPr>
        <w:t>五、一般公共预算支出情况表（按功能分类科目）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ascii="仿宋_GB2312" w:hAnsi="仿宋_GB2312" w:eastAsia="仿宋_GB2312" w:cs="仿宋_GB2312"/>
          <w:color w:val="000000"/>
          <w:sz w:val="2"/>
          <w:szCs w:val="2"/>
        </w:rPr>
      </w:pPr>
      <w:r>
        <w:rPr>
          <w:rFonts w:hint="eastAsia" w:ascii="仿宋_GB2312" w:hAnsi="仿宋_GB2312" w:eastAsia="仿宋_GB2312" w:cs="仿宋_GB2312"/>
          <w:color w:val="000000"/>
          <w:sz w:val="32"/>
          <w:szCs w:val="32"/>
        </w:rPr>
        <w:t>六、一般公共预算基本支出情况表（按经济分类款级科目）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ascii="仿宋_GB2312" w:hAnsi="仿宋_GB2312" w:eastAsia="仿宋_GB2312" w:cs="仿宋_GB2312"/>
          <w:color w:val="000000"/>
          <w:sz w:val="2"/>
          <w:szCs w:val="2"/>
        </w:rPr>
      </w:pPr>
      <w:r>
        <w:rPr>
          <w:rFonts w:hint="eastAsia" w:ascii="仿宋_GB2312" w:hAnsi="仿宋_GB2312" w:eastAsia="仿宋_GB2312" w:cs="仿宋_GB2312"/>
          <w:color w:val="000000"/>
          <w:sz w:val="32"/>
          <w:szCs w:val="32"/>
        </w:rPr>
        <w:t>七、一般公共预算“三公”经费支出情况表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ascii="仿宋_GB2312" w:hAnsi="仿宋_GB2312" w:eastAsia="仿宋_GB2312" w:cs="仿宋_GB2312"/>
          <w:color w:val="000000"/>
          <w:sz w:val="2"/>
          <w:szCs w:val="2"/>
        </w:rPr>
      </w:pPr>
      <w:r>
        <w:rPr>
          <w:rFonts w:hint="eastAsia" w:ascii="仿宋_GB2312" w:hAnsi="仿宋_GB2312" w:eastAsia="仿宋_GB2312" w:cs="仿宋_GB2312"/>
          <w:color w:val="000000"/>
          <w:sz w:val="32"/>
          <w:szCs w:val="32"/>
        </w:rPr>
        <w:t>八、政府性基金“三公”经费支出情况表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ascii="仿宋_GB2312" w:hAnsi="仿宋_GB2312" w:eastAsia="仿宋_GB2312" w:cs="仿宋_GB2312"/>
          <w:color w:val="000000"/>
          <w:sz w:val="2"/>
          <w:szCs w:val="2"/>
        </w:rPr>
      </w:pPr>
      <w:r>
        <w:rPr>
          <w:rFonts w:hint="eastAsia" w:ascii="仿宋_GB2312" w:hAnsi="仿宋_GB2312" w:eastAsia="仿宋_GB2312" w:cs="仿宋_GB2312"/>
          <w:color w:val="000000"/>
          <w:sz w:val="32"/>
          <w:szCs w:val="32"/>
        </w:rPr>
        <w:t>九、政府性基金预算支出情况表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ascii="仿宋_GB2312" w:hAnsi="仿宋_GB2312" w:eastAsia="仿宋_GB2312" w:cs="仿宋_GB2312"/>
          <w:color w:val="000000"/>
          <w:sz w:val="2"/>
          <w:szCs w:val="2"/>
        </w:rPr>
      </w:pPr>
      <w:r>
        <w:rPr>
          <w:rFonts w:hint="eastAsia" w:ascii="仿宋_GB2312" w:hAnsi="仿宋_GB2312" w:eastAsia="仿宋_GB2312" w:cs="仿宋_GB2312"/>
          <w:color w:val="000000"/>
          <w:sz w:val="32"/>
          <w:szCs w:val="32"/>
        </w:rPr>
        <w:t>十、政府购买服务预算表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十一、项目支出绩效表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西藏</w:t>
      </w:r>
      <w:r>
        <w:rPr>
          <w:rFonts w:hint="eastAsia" w:ascii="黑体" w:hAnsi="黑体" w:eastAsia="黑体" w:cs="黑体"/>
          <w:color w:val="000000"/>
          <w:sz w:val="32"/>
          <w:szCs w:val="32"/>
          <w:lang w:val="en-US" w:eastAsia="zh-CN"/>
        </w:rPr>
        <w:t>洛扎县信访局</w:t>
      </w:r>
      <w:r>
        <w:rPr>
          <w:rFonts w:hint="eastAsia" w:ascii="黑体" w:hAnsi="黑体" w:eastAsia="黑体" w:cs="黑体"/>
          <w:color w:val="000000"/>
          <w:sz w:val="32"/>
          <w:szCs w:val="32"/>
          <w:lang w:eastAsia="zh-CN"/>
        </w:rPr>
        <w:t>2023</w:t>
      </w:r>
      <w:r>
        <w:rPr>
          <w:rFonts w:hint="eastAsia" w:ascii="黑体" w:hAnsi="黑体" w:eastAsia="黑体" w:cs="黑体"/>
          <w:color w:val="000000"/>
          <w:sz w:val="32"/>
          <w:szCs w:val="32"/>
        </w:rPr>
        <w:t>年度部门预算数据分析</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第三部</w:t>
      </w:r>
      <w:r>
        <w:rPr>
          <w:rFonts w:hint="eastAsia" w:ascii="黑体" w:hAnsi="黑体" w:eastAsia="黑体" w:cs="黑体"/>
          <w:color w:val="000000"/>
          <w:sz w:val="32"/>
          <w:szCs w:val="32"/>
          <w:lang w:val="en-US" w:eastAsia="zh-CN"/>
        </w:rPr>
        <w:t>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ascii="微软雅黑" w:hAnsi="微软雅黑" w:eastAsia="微软雅黑"/>
          <w:color w:val="000000"/>
          <w:sz w:val="2"/>
          <w:szCs w:val="2"/>
        </w:rPr>
      </w:pPr>
      <w:r>
        <w:rPr>
          <w:rFonts w:hint="eastAsia" w:ascii="黑体" w:hAnsi="黑体" w:eastAsia="黑体" w:cs="黑体"/>
          <w:color w:val="000000"/>
          <w:sz w:val="32"/>
          <w:szCs w:val="32"/>
        </w:rPr>
        <w:t>名词解释 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第四部分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2"/>
        <w:jc w:val="both"/>
        <w:textAlignment w:val="auto"/>
        <w:rPr>
          <w:rFonts w:hint="eastAsia"/>
          <w:color w:val="000000"/>
          <w:sz w:val="32"/>
          <w:szCs w:val="32"/>
        </w:rPr>
      </w:pPr>
      <w:r>
        <w:rPr>
          <w:rFonts w:hint="eastAsia" w:ascii="MS Mincho" w:hAnsi="MS Mincho" w:eastAsia="MS Mincho" w:cs="MS Mincho"/>
          <w:color w:val="000000"/>
          <w:sz w:val="32"/>
          <w:szCs w:val="32"/>
        </w:rPr>
        <w:t> </w:t>
      </w:r>
    </w:p>
    <w:p>
      <w:pPr>
        <w:pStyle w:val="4"/>
        <w:shd w:val="clear" w:color="auto" w:fill="FFFFFF"/>
        <w:spacing w:before="0" w:beforeAutospacing="0" w:after="0" w:afterAutospacing="0" w:line="720" w:lineRule="atLeas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第一部分 </w:t>
      </w: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r>
        <w:rPr>
          <w:rFonts w:hint="eastAsia" w:ascii="方正小标宋简体" w:hAnsi="方正小标宋简体" w:eastAsia="方正小标宋简体" w:cs="方正小标宋简体"/>
          <w:color w:val="000000"/>
          <w:sz w:val="44"/>
          <w:szCs w:val="44"/>
        </w:rPr>
        <w:t>西藏</w:t>
      </w:r>
      <w:r>
        <w:rPr>
          <w:rFonts w:hint="eastAsia" w:ascii="方正小标宋简体" w:hAnsi="方正小标宋简体" w:eastAsia="方正小标宋简体" w:cs="方正小标宋简体"/>
          <w:color w:val="000000"/>
          <w:sz w:val="44"/>
          <w:szCs w:val="44"/>
          <w:lang w:val="en-US" w:eastAsia="zh-CN"/>
        </w:rPr>
        <w:t>洛扎县信访局</w:t>
      </w:r>
      <w:r>
        <w:rPr>
          <w:rFonts w:hint="eastAsia" w:ascii="方正小标宋简体" w:hAnsi="方正小标宋简体" w:eastAsia="方正小标宋简体" w:cs="方正小标宋简体"/>
          <w:color w:val="000000"/>
          <w:sz w:val="44"/>
          <w:szCs w:val="44"/>
        </w:rPr>
        <w:t>概况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480"/>
        <w:jc w:val="both"/>
        <w:textAlignment w:val="auto"/>
        <w:rPr>
          <w:rFonts w:hint="eastAsia" w:ascii="微软雅黑" w:hAnsi="微软雅黑" w:eastAsia="微软雅黑"/>
          <w:color w:val="000000"/>
          <w:sz w:val="32"/>
          <w:szCs w:val="32"/>
        </w:rPr>
      </w:pPr>
      <w:r>
        <w:rPr>
          <w:rFonts w:hint="eastAsia" w:ascii="黑体" w:hAnsi="黑体" w:eastAsia="黑体"/>
          <w:color w:val="000000"/>
          <w:sz w:val="32"/>
          <w:szCs w:val="32"/>
        </w:rPr>
        <w:t>一、主要职能</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负责处理全县群众来信（来电、传真、电子邮件等），接待群众来访，办理网上信访。负责组织安排“</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级接访日”活动，及时反馈领导接待日承办事项的落实情况。向县委、县政府反映来信来访和网上信访中提出的重要建议、意见和问题。综合研判信访信息，开展调查研究，及时提出完善政策、改进工作的建议。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推行县级领导接访下访，设立县级领导接访室、综合接访室。制定接访台账，对来访、来电、网上留言等及时进行核实登记受理，并将相关情况上报至分管县长，将落实情况反馈至信访人。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3、综合协调指导全县信访工作。督促检查各乡（镇）、县直部门信访工作。总结推广信访工作典型经验。承担信访工作宣传、汇集、分析、报送、发布信访信息。</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4、对各单位、各乡镇负责信访工作的人员，进行培训，指导系统录入和接访事项，每季度进行通报，将好的工作经验进行推广。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负责登记、受理、转办本级信访事项。承办上级转送（交办）的信访事项。协调处理重大信访事项。督促、检查、反馈信访事项的处理、落实情况。将上级转送（交办）的信访事项、本级受理的事项，按照业主单位进行转交，督促业主单位尽快解决问题，并将落实情况反馈至信访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6、负责协调非正常上访人员的劝返接回工作。综合协调处理“三跨三分离”信访事项。参与协调处理涉访突发应急事件。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7、对非正常上访人员，按照上级要求，前往拉萨、山南等地对信访人进行劝返，接回县，按照属地原则进行核实处理。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8、推进信访工作制度改革和信访法制化建设，组织实施相关地方性法规、政府规章和政策规定。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9、承担县信访工作联席会议办公室的日常工作，督促落实县信访工作联席会议决定的事项。定期召开县信访工作联席会议，一季度一召开，会议召开相关材料、会场布置等，由县信访工作联席会议办公室负责。</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10、负责本系统安全生产和应急处置工作。对突发事件，按照应急流程进行上报和处理，对信访疑难问题专项资金进行合理使用，以便应对突发事件的发生。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11、完成县委和县政府交办的其他任务。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12、其他各项日常活动类。</w:t>
      </w:r>
    </w:p>
    <w:p>
      <w:pPr>
        <w:pStyle w:val="4"/>
        <w:shd w:val="clear" w:color="auto" w:fill="FFFFFF"/>
        <w:spacing w:before="0" w:beforeAutospacing="0" w:after="0" w:afterAutospacing="0" w:line="720" w:lineRule="atLeast"/>
        <w:ind w:firstLine="480"/>
        <w:jc w:val="both"/>
        <w:rPr>
          <w:rFonts w:hint="eastAsia" w:ascii="微软雅黑" w:hAnsi="微软雅黑" w:eastAsia="微软雅黑"/>
          <w:color w:val="000000"/>
          <w:sz w:val="32"/>
          <w:szCs w:val="32"/>
        </w:rPr>
      </w:pPr>
      <w:r>
        <w:rPr>
          <w:rFonts w:hint="eastAsia" w:ascii="黑体" w:hAnsi="黑体" w:eastAsia="黑体"/>
          <w:color w:val="000000"/>
          <w:sz w:val="32"/>
          <w:szCs w:val="32"/>
        </w:rPr>
        <w:t>二、部门预算单位构成</w:t>
      </w:r>
    </w:p>
    <w:p>
      <w:pPr>
        <w:pStyle w:val="4"/>
        <w:shd w:val="clear" w:color="auto" w:fill="FFFFFF"/>
        <w:spacing w:before="0" w:beforeAutospacing="0" w:after="0" w:afterAutospacing="0" w:line="720" w:lineRule="atLeas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西藏洛扎县信访局是洛扎县人民政府工作部门，为正科级。</w:t>
      </w:r>
    </w:p>
    <w:p>
      <w:pPr>
        <w:pStyle w:val="4"/>
        <w:shd w:val="clear" w:color="auto" w:fill="FFFFFF"/>
        <w:spacing w:before="0" w:beforeAutospacing="0" w:after="0" w:afterAutospacing="0" w:line="720" w:lineRule="atLeast"/>
        <w:ind w:firstLine="640" w:firstLineChars="200"/>
        <w:jc w:val="both"/>
        <w:rPr>
          <w:rFonts w:hint="eastAsia" w:ascii="仿宋_GB2312" w:hAnsi="仿宋_GB2312" w:eastAsia="仿宋_GB2312" w:cs="仿宋_GB2312"/>
          <w:color w:val="000000"/>
          <w:sz w:val="2"/>
          <w:szCs w:val="2"/>
          <w:lang w:val="en-US" w:eastAsia="zh-CN"/>
        </w:rPr>
      </w:pPr>
      <w:r>
        <w:rPr>
          <w:rFonts w:hint="eastAsia" w:ascii="仿宋_GB2312" w:hAnsi="仿宋_GB2312" w:eastAsia="仿宋_GB2312" w:cs="仿宋_GB2312"/>
          <w:color w:val="000000"/>
          <w:sz w:val="32"/>
          <w:szCs w:val="32"/>
          <w:lang w:val="en-US" w:eastAsia="zh-CN"/>
        </w:rPr>
        <w:t>西藏洛扎县信访局</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县财政一</w:t>
      </w:r>
      <w:r>
        <w:rPr>
          <w:rFonts w:hint="eastAsia" w:ascii="仿宋_GB2312" w:hAnsi="仿宋_GB2312" w:eastAsia="仿宋_GB2312" w:cs="仿宋_GB2312"/>
          <w:color w:val="000000"/>
          <w:sz w:val="32"/>
          <w:szCs w:val="32"/>
        </w:rPr>
        <w:t>级预算单位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其中行政单位1个，在职公务编制数5名，实有人数4人。</w:t>
      </w:r>
    </w:p>
    <w:p>
      <w:pPr>
        <w:pStyle w:val="4"/>
        <w:shd w:val="clear" w:color="auto" w:fill="FFFFFF"/>
        <w:spacing w:before="0" w:beforeAutospacing="0" w:after="0" w:afterAutospacing="0" w:line="720" w:lineRule="atLeast"/>
        <w:jc w:val="both"/>
        <w:rPr>
          <w:rFonts w:hint="eastAsia" w:ascii="方正小标宋简体" w:hAnsi="方正小标宋简体" w:eastAsia="方正小标宋简体" w:cs="方正小标宋简体"/>
          <w:color w:val="000000"/>
          <w:sz w:val="44"/>
          <w:szCs w:val="44"/>
        </w:rPr>
      </w:pPr>
    </w:p>
    <w:p>
      <w:pPr>
        <w:pStyle w:val="4"/>
        <w:shd w:val="clear" w:color="auto" w:fill="FFFFFF"/>
        <w:spacing w:before="0" w:beforeAutospacing="0" w:after="0" w:afterAutospacing="0" w:line="720" w:lineRule="atLeast"/>
        <w:jc w:val="both"/>
        <w:rPr>
          <w:rFonts w:hint="eastAsia" w:ascii="方正小标宋简体" w:hAnsi="方正小标宋简体" w:eastAsia="方正小标宋简体" w:cs="方正小标宋简体"/>
          <w:color w:val="000000"/>
          <w:sz w:val="44"/>
          <w:szCs w:val="44"/>
        </w:rPr>
      </w:pPr>
    </w:p>
    <w:p>
      <w:pPr>
        <w:pStyle w:val="4"/>
        <w:shd w:val="clear" w:color="auto" w:fill="FFFFFF"/>
        <w:spacing w:before="0" w:beforeAutospacing="0" w:after="0" w:afterAutospacing="0" w:line="720" w:lineRule="atLeast"/>
        <w:jc w:val="both"/>
        <w:rPr>
          <w:rFonts w:hint="eastAsia" w:ascii="方正小标宋简体" w:hAnsi="方正小标宋简体" w:eastAsia="方正小标宋简体" w:cs="方正小标宋简体"/>
          <w:color w:val="000000"/>
          <w:sz w:val="44"/>
          <w:szCs w:val="44"/>
        </w:rPr>
      </w:pPr>
    </w:p>
    <w:p>
      <w:pPr>
        <w:pStyle w:val="4"/>
        <w:shd w:val="clear" w:color="auto" w:fill="FFFFFF"/>
        <w:spacing w:before="0" w:beforeAutospacing="0" w:after="0" w:afterAutospacing="0" w:line="720" w:lineRule="atLeast"/>
        <w:jc w:val="both"/>
        <w:rPr>
          <w:rFonts w:hint="eastAsia" w:ascii="方正小标宋简体" w:hAnsi="方正小标宋简体" w:eastAsia="方正小标宋简体" w:cs="方正小标宋简体"/>
          <w:color w:val="000000"/>
          <w:sz w:val="44"/>
          <w:szCs w:val="44"/>
        </w:rPr>
      </w:pPr>
    </w:p>
    <w:p>
      <w:pPr>
        <w:pStyle w:val="4"/>
        <w:shd w:val="clear" w:color="auto" w:fill="FFFFFF"/>
        <w:spacing w:before="0" w:beforeAutospacing="0" w:after="0" w:afterAutospacing="0" w:line="720" w:lineRule="atLeas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第二部分</w:t>
      </w:r>
    </w:p>
    <w:p>
      <w:pPr>
        <w:pStyle w:val="4"/>
        <w:shd w:val="clear" w:color="auto" w:fill="FFFFFF"/>
        <w:spacing w:before="0" w:beforeAutospacing="0" w:after="0" w:afterAutospacing="0" w:line="720" w:lineRule="atLeas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 </w:t>
      </w:r>
    </w:p>
    <w:p>
      <w:pPr>
        <w:pStyle w:val="4"/>
        <w:shd w:val="clear" w:color="auto" w:fill="FFFFFF"/>
        <w:spacing w:before="0" w:beforeAutospacing="0" w:after="0" w:afterAutospacing="0" w:line="720" w:lineRule="atLeas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西藏洛扎县信访局</w:t>
      </w:r>
      <w:r>
        <w:rPr>
          <w:rFonts w:hint="eastAsia" w:ascii="方正小标宋简体" w:hAnsi="方正小标宋简体" w:eastAsia="方正小标宋简体" w:cs="方正小标宋简体"/>
          <w:color w:val="000000"/>
          <w:sz w:val="44"/>
          <w:szCs w:val="44"/>
          <w:lang w:eastAsia="zh-CN"/>
        </w:rPr>
        <w:t>2023</w:t>
      </w:r>
      <w:r>
        <w:rPr>
          <w:rFonts w:hint="eastAsia" w:ascii="方正小标宋简体" w:hAnsi="方正小标宋简体" w:eastAsia="方正小标宋简体" w:cs="方正小标宋简体"/>
          <w:color w:val="000000"/>
          <w:sz w:val="44"/>
          <w:szCs w:val="44"/>
        </w:rPr>
        <w:t>年度预算明细表</w:t>
      </w:r>
    </w:p>
    <w:p>
      <w:pPr>
        <w:pStyle w:val="4"/>
        <w:shd w:val="clear" w:color="auto" w:fill="FFFFFF"/>
        <w:spacing w:before="0" w:beforeAutospacing="0" w:after="0" w:afterAutospacing="0" w:line="720" w:lineRule="atLeas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（表格详见附件）</w:t>
      </w: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p>
    <w:p>
      <w:pPr>
        <w:pStyle w:val="4"/>
        <w:shd w:val="clear" w:color="auto" w:fill="FFFFFF"/>
        <w:spacing w:before="0" w:beforeAutospacing="0" w:after="0" w:afterAutospacing="0" w:line="720" w:lineRule="atLeast"/>
        <w:jc w:val="center"/>
        <w:rPr>
          <w:rFonts w:hint="eastAsia" w:ascii="微软雅黑" w:hAnsi="微软雅黑" w:eastAsia="微软雅黑"/>
          <w:color w:val="000000"/>
          <w:sz w:val="2"/>
          <w:szCs w:val="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第三部分 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西藏</w:t>
      </w:r>
      <w:r>
        <w:rPr>
          <w:rFonts w:hint="eastAsia" w:ascii="方正小标宋简体" w:hAnsi="方正小标宋简体" w:eastAsia="方正小标宋简体" w:cs="方正小标宋简体"/>
          <w:color w:val="000000"/>
          <w:sz w:val="44"/>
          <w:szCs w:val="44"/>
          <w:lang w:val="en-US" w:eastAsia="zh-CN"/>
        </w:rPr>
        <w:t>洛扎县信访局</w:t>
      </w:r>
      <w:r>
        <w:rPr>
          <w:rFonts w:hint="eastAsia" w:ascii="方正小标宋简体" w:hAnsi="方正小标宋简体" w:eastAsia="方正小标宋简体" w:cs="方正小标宋简体"/>
          <w:color w:val="000000"/>
          <w:sz w:val="44"/>
          <w:szCs w:val="44"/>
          <w:lang w:eastAsia="zh-CN"/>
        </w:rPr>
        <w:t>2023</w:t>
      </w:r>
      <w:r>
        <w:rPr>
          <w:rFonts w:hint="eastAsia" w:ascii="方正小标宋简体" w:hAnsi="方正小标宋简体" w:eastAsia="方正小标宋简体" w:cs="方正小标宋简体"/>
          <w:color w:val="000000"/>
          <w:sz w:val="44"/>
          <w:szCs w:val="44"/>
        </w:rPr>
        <w:t>年度部门预算数据</w:t>
      </w:r>
      <w:r>
        <w:rPr>
          <w:rFonts w:hint="eastAsia" w:ascii="方正小标宋简体" w:hAnsi="方正小标宋简体" w:eastAsia="方正小标宋简体" w:cs="方正小标宋简体"/>
          <w:color w:val="000000"/>
          <w:sz w:val="44"/>
          <w:szCs w:val="44"/>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MS Mincho" w:hAnsi="MS Mincho" w:eastAsia="MS Mincho" w:cs="MS Mincho"/>
          <w:color w:val="000000"/>
          <w:sz w:val="32"/>
          <w:szCs w:val="32"/>
        </w:rPr>
      </w:pPr>
      <w:r>
        <w:rPr>
          <w:rFonts w:hint="eastAsia" w:ascii="方正小标宋简体" w:hAnsi="方正小标宋简体" w:eastAsia="方正小标宋简体" w:cs="方正小标宋简体"/>
          <w:color w:val="000000"/>
          <w:sz w:val="44"/>
          <w:szCs w:val="44"/>
        </w:rPr>
        <w:t>分析</w:t>
      </w:r>
      <w:r>
        <w:rPr>
          <w:rFonts w:hint="eastAsia" w:ascii="MS Mincho" w:hAnsi="MS Mincho" w:eastAsia="MS Mincho" w:cs="MS Mincho"/>
          <w:color w:val="000000"/>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微软雅黑" w:hAnsi="微软雅黑" w:eastAsia="微软雅黑"/>
          <w:color w:val="000000"/>
          <w:sz w:val="32"/>
          <w:szCs w:val="32"/>
        </w:rPr>
      </w:pPr>
      <w:r>
        <w:rPr>
          <w:rFonts w:hint="eastAsia" w:ascii="黑体" w:hAnsi="黑体" w:eastAsia="黑体"/>
          <w:color w:val="000000"/>
          <w:sz w:val="32"/>
          <w:szCs w:val="32"/>
        </w:rPr>
        <w:t>一、</w:t>
      </w:r>
      <w:r>
        <w:rPr>
          <w:rFonts w:hint="eastAsia" w:ascii="黑体" w:hAnsi="黑体" w:eastAsia="黑体"/>
          <w:color w:val="000000"/>
          <w:sz w:val="32"/>
          <w:szCs w:val="32"/>
          <w:lang w:eastAsia="zh-CN"/>
        </w:rPr>
        <w:t>2023</w:t>
      </w:r>
      <w:r>
        <w:rPr>
          <w:rFonts w:hint="eastAsia" w:ascii="黑体" w:hAnsi="黑体" w:eastAsia="黑体"/>
          <w:color w:val="000000"/>
          <w:sz w:val="32"/>
          <w:szCs w:val="32"/>
        </w:rPr>
        <w:t>年部门收支总表的说明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sz w:val="2"/>
          <w:szCs w:val="2"/>
        </w:rPr>
      </w:pPr>
      <w:r>
        <w:rPr>
          <w:rFonts w:hint="eastAsia" w:ascii="MS Mincho" w:hAnsi="MS Mincho" w:eastAsia="MS Mincho" w:cs="MS Mincho"/>
          <w:color w:val="000000"/>
          <w:sz w:val="32"/>
          <w:szCs w:val="32"/>
        </w:rPr>
        <w:t>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eastAsia="zh-CN"/>
        </w:rPr>
        <w:t>2023</w:t>
      </w:r>
      <w:r>
        <w:rPr>
          <w:rFonts w:hint="eastAsia" w:ascii="仿宋_GB2312" w:hAnsi="仿宋_GB2312" w:eastAsia="仿宋_GB2312" w:cs="仿宋_GB2312"/>
          <w:color w:val="000000"/>
          <w:sz w:val="32"/>
          <w:szCs w:val="32"/>
        </w:rPr>
        <w:t>年收支总预算</w:t>
      </w:r>
      <w:r>
        <w:rPr>
          <w:rFonts w:hint="eastAsia" w:ascii="仿宋_GB2312" w:hAnsi="仿宋_GB2312" w:eastAsia="仿宋_GB2312" w:cs="仿宋_GB2312"/>
          <w:color w:val="000000"/>
          <w:sz w:val="32"/>
          <w:szCs w:val="32"/>
          <w:lang w:val="en-US" w:eastAsia="zh-CN"/>
        </w:rPr>
        <w:t>1515152.97</w:t>
      </w:r>
      <w:r>
        <w:rPr>
          <w:rFonts w:hint="eastAsia" w:ascii="仿宋_GB2312" w:hAnsi="仿宋_GB2312" w:eastAsia="仿宋_GB2312" w:cs="仿宋_GB2312"/>
          <w:color w:val="000000"/>
          <w:sz w:val="32"/>
          <w:szCs w:val="32"/>
        </w:rPr>
        <w:t>元。收入包括：一般公共预算拨款收入</w:t>
      </w:r>
      <w:r>
        <w:rPr>
          <w:rFonts w:hint="eastAsia" w:ascii="仿宋_GB2312" w:hAnsi="仿宋_GB2312" w:eastAsia="仿宋_GB2312" w:cs="仿宋_GB2312"/>
          <w:color w:val="000000"/>
          <w:sz w:val="32"/>
          <w:szCs w:val="32"/>
          <w:lang w:val="en-US" w:eastAsia="zh-CN"/>
        </w:rPr>
        <w:t>1515152.97</w:t>
      </w:r>
      <w:r>
        <w:rPr>
          <w:rFonts w:hint="eastAsia" w:ascii="仿宋_GB2312" w:hAnsi="仿宋_GB2312" w:eastAsia="仿宋_GB2312" w:cs="仿宋_GB2312"/>
          <w:color w:val="000000"/>
          <w:sz w:val="32"/>
          <w:szCs w:val="32"/>
        </w:rPr>
        <w:t>元；支出包括：</w:t>
      </w:r>
      <w:r>
        <w:rPr>
          <w:rFonts w:hint="eastAsia" w:ascii="仿宋_GB2312" w:hAnsi="仿宋_GB2312" w:eastAsia="仿宋_GB2312" w:cs="仿宋_GB2312"/>
          <w:color w:val="000000"/>
          <w:sz w:val="32"/>
          <w:szCs w:val="32"/>
          <w:lang w:val="en-US" w:eastAsia="zh-CN"/>
        </w:rPr>
        <w:t>一般公共服务支出1185560.49元</w:t>
      </w:r>
      <w:r>
        <w:rPr>
          <w:rFonts w:hint="eastAsia" w:ascii="仿宋_GB2312" w:hAnsi="仿宋_GB2312" w:eastAsia="仿宋_GB2312" w:cs="仿宋_GB2312"/>
          <w:color w:val="000000"/>
          <w:sz w:val="32"/>
          <w:szCs w:val="32"/>
        </w:rPr>
        <w:t>，社会保障和就业支出</w:t>
      </w:r>
      <w:r>
        <w:rPr>
          <w:rFonts w:hint="eastAsia" w:ascii="仿宋_GB2312" w:hAnsi="仿宋_GB2312" w:eastAsia="仿宋_GB2312" w:cs="仿宋_GB2312"/>
          <w:color w:val="000000"/>
          <w:sz w:val="32"/>
          <w:szCs w:val="32"/>
          <w:lang w:val="en-US" w:eastAsia="zh-CN"/>
        </w:rPr>
        <w:t>163292.48</w:t>
      </w:r>
      <w:r>
        <w:rPr>
          <w:rFonts w:hint="eastAsia" w:ascii="仿宋_GB2312" w:hAnsi="仿宋_GB2312" w:eastAsia="仿宋_GB2312" w:cs="仿宋_GB2312"/>
          <w:color w:val="000000"/>
          <w:sz w:val="32"/>
          <w:szCs w:val="32"/>
        </w:rPr>
        <w:t>元、卫生健康支出</w:t>
      </w:r>
      <w:r>
        <w:rPr>
          <w:rFonts w:hint="eastAsia" w:ascii="仿宋_GB2312" w:hAnsi="仿宋_GB2312" w:eastAsia="仿宋_GB2312" w:cs="仿宋_GB2312"/>
          <w:color w:val="000000"/>
          <w:sz w:val="32"/>
          <w:szCs w:val="32"/>
          <w:lang w:val="en-US" w:eastAsia="zh-CN"/>
        </w:rPr>
        <w:t>74300</w:t>
      </w:r>
      <w:r>
        <w:rPr>
          <w:rFonts w:hint="eastAsia" w:ascii="仿宋_GB2312" w:hAnsi="仿宋_GB2312" w:eastAsia="仿宋_GB2312" w:cs="仿宋_GB2312"/>
          <w:color w:val="000000"/>
          <w:sz w:val="32"/>
          <w:szCs w:val="32"/>
        </w:rPr>
        <w:t>元、住房保障支出</w:t>
      </w:r>
      <w:r>
        <w:rPr>
          <w:rFonts w:hint="eastAsia" w:ascii="仿宋_GB2312" w:hAnsi="仿宋_GB2312" w:eastAsia="仿宋_GB2312" w:cs="仿宋_GB2312"/>
          <w:color w:val="000000"/>
          <w:sz w:val="32"/>
          <w:szCs w:val="32"/>
          <w:lang w:val="en-US" w:eastAsia="zh-CN"/>
        </w:rPr>
        <w:t>92000</w:t>
      </w:r>
      <w:r>
        <w:rPr>
          <w:rFonts w:hint="eastAsia" w:ascii="仿宋_GB2312" w:hAnsi="仿宋_GB2312" w:eastAsia="仿宋_GB2312" w:cs="仿宋_GB2312"/>
          <w:color w:val="000000"/>
          <w:sz w:val="32"/>
          <w:szCs w:val="32"/>
        </w:rPr>
        <w:t>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二、</w:t>
      </w:r>
      <w:r>
        <w:rPr>
          <w:rFonts w:hint="eastAsia" w:ascii="黑体" w:hAnsi="黑体" w:eastAsia="黑体"/>
          <w:color w:val="000000"/>
          <w:sz w:val="32"/>
          <w:szCs w:val="32"/>
          <w:lang w:eastAsia="zh-CN"/>
        </w:rPr>
        <w:t>2023</w:t>
      </w:r>
      <w:r>
        <w:rPr>
          <w:rFonts w:hint="eastAsia" w:ascii="黑体" w:hAnsi="黑体" w:eastAsia="黑体"/>
          <w:color w:val="000000"/>
          <w:sz w:val="32"/>
          <w:szCs w:val="32"/>
        </w:rPr>
        <w:t>年度部门收入总表的说明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微软雅黑" w:hAnsi="微软雅黑" w:eastAsia="微软雅黑"/>
          <w:color w:val="000000"/>
          <w:sz w:val="2"/>
          <w:szCs w:val="2"/>
        </w:rPr>
      </w:pPr>
      <w:r>
        <w:rPr>
          <w:rFonts w:hint="eastAsia" w:ascii="仿宋" w:hAnsi="仿宋" w:eastAsia="仿宋"/>
          <w:color w:val="000000"/>
          <w:sz w:val="32"/>
          <w:szCs w:val="32"/>
        </w:rPr>
        <w:t>本年度预算收入</w:t>
      </w:r>
      <w:r>
        <w:rPr>
          <w:rFonts w:hint="eastAsia" w:ascii="仿宋_GB2312" w:hAnsi="仿宋_GB2312" w:eastAsia="仿宋_GB2312" w:cs="仿宋_GB2312"/>
          <w:color w:val="000000"/>
          <w:sz w:val="32"/>
          <w:szCs w:val="32"/>
          <w:lang w:val="en-US" w:eastAsia="zh-CN"/>
        </w:rPr>
        <w:t>1515152.97</w:t>
      </w:r>
      <w:r>
        <w:rPr>
          <w:rFonts w:hint="eastAsia" w:ascii="仿宋" w:hAnsi="仿宋" w:eastAsia="仿宋"/>
          <w:color w:val="000000"/>
          <w:sz w:val="32"/>
          <w:szCs w:val="32"/>
        </w:rPr>
        <w:t>元，其中，一般公共预算拨款收入</w:t>
      </w:r>
      <w:r>
        <w:rPr>
          <w:rFonts w:hint="eastAsia" w:ascii="仿宋_GB2312" w:hAnsi="仿宋_GB2312" w:eastAsia="仿宋_GB2312" w:cs="仿宋_GB2312"/>
          <w:color w:val="000000"/>
          <w:sz w:val="32"/>
          <w:szCs w:val="32"/>
          <w:lang w:val="en-US" w:eastAsia="zh-CN"/>
        </w:rPr>
        <w:t>1515152.97</w:t>
      </w:r>
      <w:r>
        <w:rPr>
          <w:rFonts w:hint="eastAsia" w:ascii="仿宋" w:hAnsi="仿宋" w:eastAsia="仿宋"/>
          <w:color w:val="000000"/>
          <w:sz w:val="32"/>
          <w:szCs w:val="32"/>
        </w:rPr>
        <w:t>元，占</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三、</w:t>
      </w:r>
      <w:r>
        <w:rPr>
          <w:rFonts w:hint="eastAsia" w:ascii="黑体" w:hAnsi="黑体" w:eastAsia="黑体"/>
          <w:color w:val="000000"/>
          <w:sz w:val="32"/>
          <w:szCs w:val="32"/>
          <w:lang w:eastAsia="zh-CN"/>
        </w:rPr>
        <w:t>2023</w:t>
      </w:r>
      <w:r>
        <w:rPr>
          <w:rFonts w:hint="eastAsia" w:ascii="黑体" w:hAnsi="黑体" w:eastAsia="黑体"/>
          <w:color w:val="000000"/>
          <w:sz w:val="32"/>
          <w:szCs w:val="32"/>
        </w:rPr>
        <w:t>年部门支出总表的说明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r>
        <w:rPr>
          <w:rFonts w:hint="eastAsia" w:ascii="仿宋" w:hAnsi="仿宋" w:eastAsia="仿宋"/>
          <w:color w:val="000000"/>
          <w:sz w:val="32"/>
          <w:szCs w:val="32"/>
          <w:lang w:eastAsia="zh-CN"/>
        </w:rPr>
        <w:t>2023</w:t>
      </w:r>
      <w:r>
        <w:rPr>
          <w:rFonts w:hint="eastAsia" w:ascii="仿宋" w:hAnsi="仿宋" w:eastAsia="仿宋"/>
          <w:color w:val="000000"/>
          <w:sz w:val="32"/>
          <w:szCs w:val="32"/>
        </w:rPr>
        <w:t>年支出预算</w:t>
      </w:r>
      <w:r>
        <w:rPr>
          <w:rFonts w:hint="eastAsia" w:ascii="仿宋_GB2312" w:hAnsi="仿宋_GB2312" w:eastAsia="仿宋_GB2312" w:cs="仿宋_GB2312"/>
          <w:color w:val="000000"/>
          <w:sz w:val="32"/>
          <w:szCs w:val="32"/>
          <w:lang w:val="en-US" w:eastAsia="zh-CN"/>
        </w:rPr>
        <w:t>1515152.97</w:t>
      </w:r>
      <w:r>
        <w:rPr>
          <w:rFonts w:hint="eastAsia" w:ascii="仿宋" w:hAnsi="仿宋" w:eastAsia="仿宋"/>
          <w:color w:val="000000"/>
          <w:sz w:val="32"/>
          <w:szCs w:val="32"/>
        </w:rPr>
        <w:t>元，其中：基本支出</w:t>
      </w:r>
      <w:r>
        <w:rPr>
          <w:rFonts w:hint="eastAsia" w:ascii="仿宋" w:hAnsi="仿宋" w:eastAsia="仿宋"/>
          <w:color w:val="000000"/>
          <w:sz w:val="32"/>
          <w:szCs w:val="32"/>
          <w:lang w:val="en-US" w:eastAsia="zh-CN"/>
        </w:rPr>
        <w:t>1303363.76</w:t>
      </w:r>
      <w:r>
        <w:rPr>
          <w:rFonts w:hint="eastAsia" w:ascii="仿宋" w:hAnsi="仿宋" w:eastAsia="仿宋"/>
          <w:color w:val="000000"/>
          <w:sz w:val="32"/>
          <w:szCs w:val="32"/>
        </w:rPr>
        <w:t xml:space="preserve"> 元，占</w:t>
      </w:r>
      <w:r>
        <w:rPr>
          <w:rFonts w:hint="eastAsia" w:ascii="仿宋" w:hAnsi="仿宋" w:eastAsia="仿宋"/>
          <w:color w:val="000000"/>
          <w:sz w:val="32"/>
          <w:szCs w:val="32"/>
          <w:lang w:val="en-US" w:eastAsia="zh-CN"/>
        </w:rPr>
        <w:t>86.02</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211789.21</w:t>
      </w:r>
      <w:r>
        <w:rPr>
          <w:rFonts w:hint="eastAsia" w:ascii="仿宋" w:hAnsi="仿宋" w:eastAsia="仿宋"/>
          <w:color w:val="000000"/>
          <w:sz w:val="32"/>
          <w:szCs w:val="32"/>
        </w:rPr>
        <w:t>元，占</w:t>
      </w:r>
      <w:r>
        <w:rPr>
          <w:rFonts w:hint="eastAsia" w:ascii="仿宋" w:hAnsi="仿宋" w:eastAsia="仿宋"/>
          <w:color w:val="000000"/>
          <w:sz w:val="32"/>
          <w:szCs w:val="32"/>
          <w:lang w:val="en-US" w:eastAsia="zh-CN"/>
        </w:rPr>
        <w:t>13.98</w:t>
      </w:r>
      <w:r>
        <w:rPr>
          <w:rFonts w:hint="eastAsia" w:ascii="仿宋" w:hAnsi="仿宋" w:eastAsia="仿宋"/>
          <w:color w:val="000000"/>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四、</w:t>
      </w:r>
      <w:r>
        <w:rPr>
          <w:rFonts w:hint="eastAsia" w:ascii="黑体" w:hAnsi="黑体" w:eastAsia="黑体"/>
          <w:color w:val="000000"/>
          <w:sz w:val="32"/>
          <w:szCs w:val="32"/>
          <w:lang w:eastAsia="zh-CN"/>
        </w:rPr>
        <w:t>2023</w:t>
      </w:r>
      <w:r>
        <w:rPr>
          <w:rFonts w:hint="eastAsia" w:ascii="黑体" w:hAnsi="黑体" w:eastAsia="黑体"/>
          <w:color w:val="000000"/>
          <w:sz w:val="32"/>
          <w:szCs w:val="32"/>
        </w:rPr>
        <w:t>年财政拨款收支总表的说明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sz w:val="2"/>
          <w:szCs w:val="2"/>
        </w:rPr>
      </w:pPr>
      <w:r>
        <w:rPr>
          <w:rFonts w:hint="eastAsia" w:ascii="MS Mincho" w:hAnsi="MS Mincho" w:eastAsia="MS Mincho" w:cs="MS Mincho"/>
          <w:color w:val="000000"/>
          <w:sz w:val="32"/>
          <w:szCs w:val="32"/>
        </w:rPr>
        <w:t>    </w:t>
      </w:r>
      <w:r>
        <w:rPr>
          <w:rFonts w:hint="eastAsia" w:ascii="仿宋" w:hAnsi="仿宋" w:eastAsia="仿宋"/>
          <w:color w:val="000000"/>
          <w:sz w:val="32"/>
          <w:szCs w:val="32"/>
          <w:lang w:eastAsia="zh-CN"/>
        </w:rPr>
        <w:t>2023</w:t>
      </w:r>
      <w:r>
        <w:rPr>
          <w:rFonts w:hint="eastAsia" w:ascii="仿宋" w:hAnsi="仿宋" w:eastAsia="仿宋"/>
          <w:color w:val="000000"/>
          <w:sz w:val="32"/>
          <w:szCs w:val="32"/>
        </w:rPr>
        <w:t>年财政拨款收支总预算</w:t>
      </w:r>
      <w:r>
        <w:rPr>
          <w:rFonts w:hint="eastAsia" w:ascii="仿宋_GB2312" w:hAnsi="仿宋_GB2312" w:eastAsia="仿宋_GB2312" w:cs="仿宋_GB2312"/>
          <w:color w:val="000000"/>
          <w:sz w:val="32"/>
          <w:szCs w:val="32"/>
          <w:lang w:val="en-US" w:eastAsia="zh-CN"/>
        </w:rPr>
        <w:t>1515152.97</w:t>
      </w:r>
      <w:r>
        <w:rPr>
          <w:rFonts w:hint="eastAsia" w:ascii="仿宋" w:hAnsi="仿宋" w:eastAsia="仿宋"/>
          <w:color w:val="000000"/>
          <w:sz w:val="32"/>
          <w:szCs w:val="32"/>
        </w:rPr>
        <w:t>元。收入为一般公共预算拨款</w:t>
      </w:r>
      <w:r>
        <w:rPr>
          <w:rFonts w:hint="eastAsia" w:ascii="仿宋_GB2312" w:hAnsi="仿宋_GB2312" w:eastAsia="仿宋_GB2312" w:cs="仿宋_GB2312"/>
          <w:color w:val="000000"/>
          <w:sz w:val="32"/>
          <w:szCs w:val="32"/>
          <w:lang w:val="en-US" w:eastAsia="zh-CN"/>
        </w:rPr>
        <w:t>1515152.97</w:t>
      </w:r>
      <w:r>
        <w:rPr>
          <w:rFonts w:hint="eastAsia" w:ascii="仿宋" w:hAnsi="仿宋" w:eastAsia="仿宋"/>
          <w:color w:val="000000"/>
          <w:sz w:val="32"/>
          <w:szCs w:val="32"/>
        </w:rPr>
        <w:t>元，包括：一般公共预算当年拨款收入</w:t>
      </w:r>
      <w:r>
        <w:rPr>
          <w:rFonts w:hint="eastAsia" w:ascii="仿宋_GB2312" w:hAnsi="仿宋_GB2312" w:eastAsia="仿宋_GB2312" w:cs="仿宋_GB2312"/>
          <w:color w:val="000000"/>
          <w:sz w:val="32"/>
          <w:szCs w:val="32"/>
          <w:lang w:val="en-US" w:eastAsia="zh-CN"/>
        </w:rPr>
        <w:t>1515152.97</w:t>
      </w:r>
      <w:r>
        <w:rPr>
          <w:rFonts w:hint="eastAsia" w:ascii="仿宋" w:hAnsi="仿宋" w:eastAsia="仿宋"/>
          <w:color w:val="000000"/>
          <w:sz w:val="32"/>
          <w:szCs w:val="32"/>
        </w:rPr>
        <w:t>元；</w:t>
      </w:r>
      <w:r>
        <w:rPr>
          <w:rFonts w:hint="eastAsia" w:ascii="仿宋" w:hAnsi="仿宋" w:eastAsia="仿宋"/>
          <w:color w:val="000000"/>
          <w:sz w:val="32"/>
          <w:szCs w:val="32"/>
          <w:lang w:val="en-US" w:eastAsia="zh-CN"/>
        </w:rPr>
        <w:t>收入</w:t>
      </w:r>
      <w:r>
        <w:rPr>
          <w:rFonts w:hint="eastAsia" w:ascii="仿宋" w:hAnsi="仿宋" w:eastAsia="仿宋"/>
          <w:color w:val="000000"/>
          <w:sz w:val="32"/>
          <w:szCs w:val="32"/>
        </w:rPr>
        <w:t>包括：</w:t>
      </w:r>
      <w:r>
        <w:rPr>
          <w:rFonts w:hint="eastAsia" w:ascii="仿宋_GB2312" w:hAnsi="仿宋_GB2312" w:eastAsia="仿宋_GB2312" w:cs="仿宋_GB2312"/>
          <w:color w:val="000000"/>
          <w:sz w:val="32"/>
          <w:szCs w:val="32"/>
          <w:lang w:val="en-US" w:eastAsia="zh-CN"/>
        </w:rPr>
        <w:t>一般公共服务支出1185560.49元</w:t>
      </w:r>
      <w:r>
        <w:rPr>
          <w:rFonts w:hint="eastAsia" w:ascii="仿宋_GB2312" w:hAnsi="仿宋_GB2312" w:eastAsia="仿宋_GB2312" w:cs="仿宋_GB2312"/>
          <w:color w:val="000000"/>
          <w:sz w:val="32"/>
          <w:szCs w:val="32"/>
        </w:rPr>
        <w:t>，社会保障和就业支出</w:t>
      </w:r>
      <w:r>
        <w:rPr>
          <w:rFonts w:hint="eastAsia" w:ascii="仿宋_GB2312" w:hAnsi="仿宋_GB2312" w:eastAsia="仿宋_GB2312" w:cs="仿宋_GB2312"/>
          <w:color w:val="000000"/>
          <w:sz w:val="32"/>
          <w:szCs w:val="32"/>
          <w:lang w:val="en-US" w:eastAsia="zh-CN"/>
        </w:rPr>
        <w:t>163292.48</w:t>
      </w:r>
      <w:r>
        <w:rPr>
          <w:rFonts w:hint="eastAsia" w:ascii="仿宋_GB2312" w:hAnsi="仿宋_GB2312" w:eastAsia="仿宋_GB2312" w:cs="仿宋_GB2312"/>
          <w:color w:val="000000"/>
          <w:sz w:val="32"/>
          <w:szCs w:val="32"/>
        </w:rPr>
        <w:t>元、卫生健康支出</w:t>
      </w:r>
      <w:r>
        <w:rPr>
          <w:rFonts w:hint="eastAsia" w:ascii="仿宋_GB2312" w:hAnsi="仿宋_GB2312" w:eastAsia="仿宋_GB2312" w:cs="仿宋_GB2312"/>
          <w:color w:val="000000"/>
          <w:sz w:val="32"/>
          <w:szCs w:val="32"/>
          <w:lang w:val="en-US" w:eastAsia="zh-CN"/>
        </w:rPr>
        <w:t>74300</w:t>
      </w:r>
      <w:r>
        <w:rPr>
          <w:rFonts w:hint="eastAsia" w:ascii="仿宋_GB2312" w:hAnsi="仿宋_GB2312" w:eastAsia="仿宋_GB2312" w:cs="仿宋_GB2312"/>
          <w:color w:val="000000"/>
          <w:sz w:val="32"/>
          <w:szCs w:val="32"/>
        </w:rPr>
        <w:t>元、住房保障支出</w:t>
      </w:r>
      <w:r>
        <w:rPr>
          <w:rFonts w:hint="eastAsia" w:ascii="仿宋_GB2312" w:hAnsi="仿宋_GB2312" w:eastAsia="仿宋_GB2312" w:cs="仿宋_GB2312"/>
          <w:color w:val="000000"/>
          <w:sz w:val="32"/>
          <w:szCs w:val="32"/>
          <w:lang w:val="en-US" w:eastAsia="zh-CN"/>
        </w:rPr>
        <w:t>92000</w:t>
      </w:r>
      <w:r>
        <w:rPr>
          <w:rFonts w:hint="eastAsia" w:ascii="仿宋_GB2312" w:hAnsi="仿宋_GB2312" w:eastAsia="仿宋_GB2312" w:cs="仿宋_GB2312"/>
          <w:color w:val="000000"/>
          <w:sz w:val="32"/>
          <w:szCs w:val="32"/>
        </w:rPr>
        <w:t>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olor w:val="000000"/>
          <w:sz w:val="32"/>
          <w:szCs w:val="32"/>
        </w:rPr>
      </w:pPr>
      <w:r>
        <w:rPr>
          <w:rFonts w:hint="eastAsia" w:ascii="黑体" w:hAnsi="黑体" w:eastAsia="黑体"/>
          <w:color w:val="000000"/>
          <w:sz w:val="32"/>
          <w:szCs w:val="32"/>
        </w:rPr>
        <w:t>五、</w:t>
      </w:r>
      <w:r>
        <w:rPr>
          <w:rFonts w:hint="eastAsia" w:ascii="黑体" w:hAnsi="黑体" w:eastAsia="黑体"/>
          <w:color w:val="000000"/>
          <w:sz w:val="32"/>
          <w:szCs w:val="32"/>
          <w:lang w:eastAsia="zh-CN"/>
        </w:rPr>
        <w:t>2023</w:t>
      </w:r>
      <w:r>
        <w:rPr>
          <w:rFonts w:hint="eastAsia" w:ascii="黑体" w:hAnsi="黑体" w:eastAsia="黑体"/>
          <w:color w:val="000000"/>
          <w:sz w:val="32"/>
          <w:szCs w:val="32"/>
        </w:rPr>
        <w:t>年一般公共预算支出表的说明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微软雅黑" w:hAnsi="微软雅黑" w:eastAsia="微软雅黑"/>
          <w:color w:val="000000"/>
          <w:sz w:val="2"/>
          <w:szCs w:val="2"/>
        </w:rPr>
      </w:pPr>
      <w:r>
        <w:rPr>
          <w:rFonts w:hint="eastAsia" w:ascii="楷体" w:hAnsi="楷体" w:eastAsia="楷体"/>
          <w:color w:val="000000"/>
          <w:sz w:val="32"/>
          <w:szCs w:val="32"/>
        </w:rPr>
        <w:t>（一）一般公共预算当年拨款规模变化情况。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2023</w:t>
      </w:r>
      <w:r>
        <w:rPr>
          <w:rFonts w:hint="eastAsia" w:ascii="仿宋" w:hAnsi="仿宋" w:eastAsia="仿宋"/>
          <w:color w:val="000000"/>
          <w:sz w:val="32"/>
          <w:szCs w:val="32"/>
        </w:rPr>
        <w:t>年一般公共预算当年拨款</w:t>
      </w:r>
      <w:r>
        <w:rPr>
          <w:rFonts w:hint="eastAsia" w:ascii="仿宋_GB2312" w:hAnsi="仿宋_GB2312" w:eastAsia="仿宋_GB2312" w:cs="仿宋_GB2312"/>
          <w:color w:val="000000"/>
          <w:sz w:val="32"/>
          <w:szCs w:val="32"/>
          <w:lang w:val="en-US" w:eastAsia="zh-CN"/>
        </w:rPr>
        <w:t>1515152.97</w:t>
      </w:r>
      <w:r>
        <w:rPr>
          <w:rFonts w:hint="eastAsia" w:ascii="仿宋" w:hAnsi="仿宋" w:eastAsia="仿宋"/>
          <w:color w:val="000000"/>
          <w:sz w:val="32"/>
          <w:szCs w:val="32"/>
        </w:rPr>
        <w:t>元,比202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年执行数增加</w:t>
      </w:r>
      <w:r>
        <w:rPr>
          <w:rFonts w:hint="eastAsia" w:ascii="仿宋" w:hAnsi="仿宋" w:eastAsia="仿宋"/>
          <w:color w:val="000000"/>
          <w:sz w:val="32"/>
          <w:szCs w:val="32"/>
          <w:lang w:val="en-US" w:eastAsia="zh-CN"/>
        </w:rPr>
        <w:t>23563.04</w:t>
      </w:r>
      <w:r>
        <w:rPr>
          <w:rFonts w:hint="eastAsia" w:ascii="仿宋" w:hAnsi="仿宋" w:eastAsia="仿宋"/>
          <w:color w:val="000000"/>
          <w:sz w:val="32"/>
          <w:szCs w:val="32"/>
        </w:rPr>
        <w:t>元，主要原因：</w:t>
      </w:r>
      <w:r>
        <w:rPr>
          <w:rFonts w:hint="eastAsia" w:ascii="仿宋_GB2312" w:hAnsi="仿宋_GB2312" w:eastAsia="仿宋_GB2312" w:cs="仿宋_GB2312"/>
          <w:color w:val="000000"/>
          <w:sz w:val="32"/>
          <w:szCs w:val="32"/>
        </w:rPr>
        <w:t>主要是</w:t>
      </w:r>
      <w:r>
        <w:rPr>
          <w:rFonts w:hint="eastAsia" w:ascii="仿宋_GB2312" w:hAnsi="仿宋_GB2312" w:eastAsia="仿宋_GB2312" w:cs="仿宋_GB2312"/>
          <w:color w:val="000000"/>
          <w:sz w:val="32"/>
          <w:szCs w:val="32"/>
          <w:lang w:eastAsia="zh-CN"/>
        </w:rPr>
        <w:t>2023</w:t>
      </w:r>
      <w:r>
        <w:rPr>
          <w:rFonts w:hint="eastAsia" w:ascii="仿宋_GB2312" w:hAnsi="仿宋_GB2312" w:eastAsia="仿宋_GB2312" w:cs="仿宋_GB2312"/>
          <w:color w:val="000000"/>
          <w:sz w:val="32"/>
          <w:szCs w:val="32"/>
        </w:rPr>
        <w:t>年度工资基数的增加</w:t>
      </w:r>
      <w:r>
        <w:rPr>
          <w:rFonts w:hint="eastAsia" w:ascii="仿宋" w:hAnsi="仿宋" w:eastAsia="仿宋"/>
          <w:color w:val="000000"/>
          <w:sz w:val="32"/>
          <w:szCs w:val="3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微软雅黑" w:hAnsi="微软雅黑" w:eastAsia="微软雅黑"/>
          <w:color w:val="000000"/>
          <w:sz w:val="2"/>
          <w:szCs w:val="2"/>
        </w:rPr>
      </w:pPr>
      <w:r>
        <w:rPr>
          <w:rFonts w:hint="eastAsia" w:ascii="楷体" w:hAnsi="楷体" w:eastAsia="楷体"/>
          <w:color w:val="000000"/>
          <w:sz w:val="32"/>
          <w:szCs w:val="32"/>
          <w:lang w:eastAsia="zh-CN"/>
        </w:rPr>
        <w:t>（</w:t>
      </w:r>
      <w:r>
        <w:rPr>
          <w:rFonts w:hint="eastAsia" w:ascii="楷体" w:hAnsi="楷体" w:eastAsia="楷体"/>
          <w:color w:val="000000"/>
          <w:sz w:val="32"/>
          <w:szCs w:val="32"/>
        </w:rPr>
        <w:t>二）一般公共预算当年拨款结构情况。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微软雅黑" w:hAnsi="微软雅黑" w:eastAsia="微软雅黑"/>
          <w:color w:val="000000"/>
          <w:sz w:val="2"/>
          <w:szCs w:val="2"/>
        </w:rPr>
      </w:pPr>
      <w:r>
        <w:rPr>
          <w:rFonts w:hint="eastAsia" w:ascii="仿宋" w:hAnsi="仿宋" w:eastAsia="仿宋"/>
          <w:color w:val="000000"/>
          <w:sz w:val="32"/>
          <w:szCs w:val="32"/>
          <w:lang w:eastAsia="zh-CN"/>
        </w:rPr>
        <w:t>2023</w:t>
      </w:r>
      <w:r>
        <w:rPr>
          <w:rFonts w:hint="eastAsia" w:ascii="仿宋" w:hAnsi="仿宋" w:eastAsia="仿宋"/>
          <w:color w:val="000000"/>
          <w:sz w:val="32"/>
          <w:szCs w:val="32"/>
        </w:rPr>
        <w:t>年一般公共预算当年拨款</w:t>
      </w:r>
      <w:r>
        <w:rPr>
          <w:rFonts w:hint="eastAsia" w:ascii="仿宋_GB2312" w:hAnsi="仿宋_GB2312" w:eastAsia="仿宋_GB2312" w:cs="仿宋_GB2312"/>
          <w:color w:val="000000"/>
          <w:sz w:val="32"/>
          <w:szCs w:val="32"/>
          <w:lang w:val="en-US" w:eastAsia="zh-CN"/>
        </w:rPr>
        <w:t>1515152.97</w:t>
      </w:r>
      <w:r>
        <w:rPr>
          <w:rFonts w:hint="eastAsia" w:ascii="仿宋" w:hAnsi="仿宋" w:eastAsia="仿宋"/>
          <w:color w:val="000000"/>
          <w:sz w:val="32"/>
          <w:szCs w:val="32"/>
        </w:rPr>
        <w:t>元,其中：</w:t>
      </w:r>
      <w:r>
        <w:rPr>
          <w:rFonts w:hint="eastAsia" w:ascii="仿宋_GB2312" w:hAnsi="仿宋_GB2312" w:eastAsia="仿宋_GB2312" w:cs="仿宋_GB2312"/>
          <w:color w:val="000000"/>
          <w:sz w:val="32"/>
          <w:szCs w:val="32"/>
          <w:lang w:val="en-US" w:eastAsia="zh-CN"/>
        </w:rPr>
        <w:t>一般公共服务支出1185560.49元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占78.25%；</w:t>
      </w:r>
      <w:r>
        <w:rPr>
          <w:rFonts w:hint="eastAsia" w:ascii="仿宋_GB2312" w:hAnsi="仿宋_GB2312" w:eastAsia="仿宋_GB2312" w:cs="仿宋_GB2312"/>
          <w:color w:val="000000"/>
          <w:sz w:val="32"/>
          <w:szCs w:val="32"/>
        </w:rPr>
        <w:t>社会保障和就业支出</w:t>
      </w:r>
      <w:r>
        <w:rPr>
          <w:rFonts w:hint="eastAsia" w:ascii="仿宋_GB2312" w:hAnsi="仿宋_GB2312" w:eastAsia="仿宋_GB2312" w:cs="仿宋_GB2312"/>
          <w:color w:val="000000"/>
          <w:sz w:val="32"/>
          <w:szCs w:val="32"/>
          <w:lang w:val="en-US" w:eastAsia="zh-CN"/>
        </w:rPr>
        <w:t>163292.48</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占10.78%；</w:t>
      </w:r>
      <w:r>
        <w:rPr>
          <w:rFonts w:hint="eastAsia" w:ascii="仿宋_GB2312" w:hAnsi="仿宋_GB2312" w:eastAsia="仿宋_GB2312" w:cs="仿宋_GB2312"/>
          <w:color w:val="000000"/>
          <w:sz w:val="32"/>
          <w:szCs w:val="32"/>
        </w:rPr>
        <w:t>卫生健康支出</w:t>
      </w:r>
      <w:r>
        <w:rPr>
          <w:rFonts w:hint="eastAsia" w:ascii="仿宋_GB2312" w:hAnsi="仿宋_GB2312" w:eastAsia="仿宋_GB2312" w:cs="仿宋_GB2312"/>
          <w:color w:val="000000"/>
          <w:sz w:val="32"/>
          <w:szCs w:val="32"/>
          <w:lang w:val="en-US" w:eastAsia="zh-CN"/>
        </w:rPr>
        <w:t>74300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占4.9%；</w:t>
      </w:r>
      <w:r>
        <w:rPr>
          <w:rFonts w:hint="eastAsia" w:ascii="仿宋_GB2312" w:hAnsi="仿宋_GB2312" w:eastAsia="仿宋_GB2312" w:cs="仿宋_GB2312"/>
          <w:color w:val="000000"/>
          <w:sz w:val="32"/>
          <w:szCs w:val="32"/>
        </w:rPr>
        <w:t>住房保障支出</w:t>
      </w:r>
      <w:r>
        <w:rPr>
          <w:rFonts w:hint="eastAsia" w:ascii="仿宋_GB2312" w:hAnsi="仿宋_GB2312" w:eastAsia="仿宋_GB2312" w:cs="仿宋_GB2312"/>
          <w:color w:val="000000"/>
          <w:sz w:val="32"/>
          <w:szCs w:val="32"/>
          <w:lang w:val="en-US" w:eastAsia="zh-CN"/>
        </w:rPr>
        <w:t>92000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占6.07%</w:t>
      </w:r>
      <w:r>
        <w:rPr>
          <w:rFonts w:hint="eastAsia" w:ascii="仿宋_GB2312" w:hAnsi="仿宋_GB2312" w:eastAsia="仿宋_GB2312" w:cs="仿宋_GB2312"/>
          <w:color w:val="000000"/>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微软雅黑" w:hAnsi="微软雅黑" w:eastAsia="微软雅黑"/>
          <w:color w:val="000000"/>
          <w:sz w:val="2"/>
          <w:szCs w:val="2"/>
        </w:rPr>
      </w:pPr>
      <w:r>
        <w:rPr>
          <w:rFonts w:hint="eastAsia" w:ascii="楷体" w:hAnsi="楷体" w:eastAsia="楷体"/>
          <w:color w:val="000000"/>
          <w:sz w:val="32"/>
          <w:szCs w:val="32"/>
        </w:rPr>
        <w:t>（三）一般公共预算当年拨款具体使用情况。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一般公共服务支出2023年</w:t>
      </w:r>
      <w:r>
        <w:rPr>
          <w:rFonts w:hint="eastAsia" w:ascii="仿宋_GB2312" w:hAnsi="仿宋_GB2312" w:eastAsia="仿宋_GB2312" w:cs="仿宋_GB2312"/>
          <w:color w:val="000000"/>
          <w:sz w:val="32"/>
          <w:szCs w:val="32"/>
        </w:rPr>
        <w:t>预算数为</w:t>
      </w:r>
      <w:r>
        <w:rPr>
          <w:rFonts w:hint="eastAsia" w:ascii="仿宋_GB2312" w:hAnsi="仿宋_GB2312" w:eastAsia="仿宋_GB2312" w:cs="仿宋_GB2312"/>
          <w:color w:val="000000"/>
          <w:sz w:val="32"/>
          <w:szCs w:val="32"/>
          <w:lang w:val="en-US" w:eastAsia="zh-CN"/>
        </w:rPr>
        <w:t>1185560.49</w:t>
      </w:r>
      <w:r>
        <w:rPr>
          <w:rFonts w:hint="eastAsia" w:ascii="仿宋_GB2312" w:hAnsi="仿宋_GB2312" w:eastAsia="仿宋_GB2312" w:cs="仿宋_GB2312"/>
          <w:color w:val="000000"/>
          <w:sz w:val="32"/>
          <w:szCs w:val="32"/>
        </w:rPr>
        <w:t>元，比202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年执行数</w:t>
      </w:r>
      <w:r>
        <w:rPr>
          <w:rFonts w:hint="eastAsia" w:ascii="仿宋_GB2312" w:hAnsi="仿宋_GB2312" w:eastAsia="仿宋_GB2312" w:cs="仿宋_GB2312"/>
          <w:color w:val="000000"/>
          <w:sz w:val="32"/>
          <w:szCs w:val="32"/>
          <w:lang w:val="en-US" w:eastAsia="zh-CN"/>
        </w:rPr>
        <w:t>1238127.43元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减少52566.94</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val="en-US" w:eastAsia="zh-CN"/>
        </w:rPr>
        <w:t>下降4.25</w:t>
      </w:r>
      <w:r>
        <w:rPr>
          <w:rFonts w:hint="eastAsia" w:ascii="仿宋_GB2312" w:hAnsi="仿宋_GB2312" w:eastAsia="仿宋_GB2312" w:cs="仿宋_GB2312"/>
          <w:color w:val="000000"/>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2、社会保障就业支出</w:t>
      </w:r>
      <w:r>
        <w:rPr>
          <w:rFonts w:hint="eastAsia" w:ascii="仿宋_GB2312" w:hAnsi="仿宋_GB2312" w:eastAsia="仿宋_GB2312" w:cs="仿宋_GB2312"/>
          <w:color w:val="000000"/>
          <w:sz w:val="32"/>
          <w:szCs w:val="32"/>
          <w:lang w:eastAsia="zh-CN"/>
        </w:rPr>
        <w:t>2023</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163292.48</w:t>
      </w:r>
      <w:r>
        <w:rPr>
          <w:rFonts w:hint="eastAsia" w:ascii="仿宋_GB2312" w:hAnsi="仿宋_GB2312" w:eastAsia="仿宋_GB2312" w:cs="仿宋_GB2312"/>
          <w:color w:val="000000"/>
          <w:sz w:val="32"/>
          <w:szCs w:val="32"/>
        </w:rPr>
        <w:t>元，比202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年执行数</w:t>
      </w:r>
      <w:r>
        <w:rPr>
          <w:rFonts w:hint="eastAsia" w:ascii="仿宋_GB2312" w:hAnsi="仿宋_GB2312" w:eastAsia="仿宋_GB2312" w:cs="仿宋_GB2312"/>
          <w:color w:val="000000"/>
          <w:sz w:val="32"/>
          <w:szCs w:val="32"/>
          <w:lang w:val="en-US" w:eastAsia="zh-CN"/>
        </w:rPr>
        <w:t>88412.16</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增加74880.32</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val="en-US" w:eastAsia="zh-CN"/>
        </w:rPr>
        <w:t>增加84.69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rPr>
        <w:t>。主要是</w:t>
      </w:r>
      <w:r>
        <w:rPr>
          <w:rFonts w:hint="eastAsia" w:ascii="仿宋_GB2312" w:hAnsi="仿宋_GB2312" w:eastAsia="仿宋_GB2312" w:cs="仿宋_GB2312"/>
          <w:color w:val="auto"/>
          <w:sz w:val="32"/>
          <w:szCs w:val="32"/>
          <w:lang w:val="en-US" w:eastAsia="zh-CN"/>
        </w:rPr>
        <w:t>增加了一名公益性岗位，一名政府购买岗位</w:t>
      </w:r>
      <w:r>
        <w:rPr>
          <w:rFonts w:hint="eastAsia" w:ascii="仿宋_GB2312" w:hAnsi="仿宋_GB2312" w:eastAsia="仿宋_GB2312" w:cs="仿宋_GB2312"/>
          <w:color w:val="auto"/>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3、卫生健康支出</w:t>
      </w:r>
      <w:r>
        <w:rPr>
          <w:rFonts w:hint="eastAsia" w:ascii="仿宋_GB2312" w:hAnsi="仿宋_GB2312" w:eastAsia="仿宋_GB2312" w:cs="仿宋_GB2312"/>
          <w:color w:val="000000"/>
          <w:sz w:val="32"/>
          <w:szCs w:val="32"/>
          <w:lang w:eastAsia="zh-CN"/>
        </w:rPr>
        <w:t>2023</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74300</w:t>
      </w:r>
      <w:r>
        <w:rPr>
          <w:rFonts w:hint="eastAsia" w:ascii="仿宋_GB2312" w:hAnsi="仿宋_GB2312" w:eastAsia="仿宋_GB2312" w:cs="仿宋_GB2312"/>
          <w:color w:val="000000"/>
          <w:sz w:val="32"/>
          <w:szCs w:val="32"/>
        </w:rPr>
        <w:t>元，比</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年执行数</w:t>
      </w:r>
      <w:r>
        <w:rPr>
          <w:rFonts w:hint="eastAsia" w:ascii="仿宋_GB2312" w:hAnsi="仿宋_GB2312" w:eastAsia="仿宋_GB2312" w:cs="仿宋_GB2312"/>
          <w:color w:val="000000"/>
          <w:sz w:val="32"/>
          <w:szCs w:val="32"/>
          <w:lang w:val="en-US" w:eastAsia="zh-CN"/>
        </w:rPr>
        <w:t>67592.34</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增加</w:t>
      </w:r>
      <w:r>
        <w:rPr>
          <w:rFonts w:hint="eastAsia" w:ascii="仿宋_GB2312" w:hAnsi="仿宋_GB2312" w:eastAsia="仿宋_GB2312" w:cs="仿宋_GB2312"/>
          <w:color w:val="000000"/>
          <w:sz w:val="32"/>
          <w:szCs w:val="32"/>
          <w:lang w:val="en-US" w:eastAsia="zh-CN"/>
        </w:rPr>
        <w:t>6707.66</w:t>
      </w:r>
      <w:r>
        <w:rPr>
          <w:rFonts w:hint="eastAsia" w:ascii="仿宋_GB2312" w:hAnsi="仿宋_GB2312" w:eastAsia="仿宋_GB2312" w:cs="仿宋_GB2312"/>
          <w:color w:val="000000"/>
          <w:sz w:val="32"/>
          <w:szCs w:val="32"/>
        </w:rPr>
        <w:t>元，增加</w:t>
      </w:r>
      <w:r>
        <w:rPr>
          <w:rFonts w:hint="eastAsia" w:ascii="仿宋_GB2312" w:hAnsi="仿宋_GB2312" w:eastAsia="仿宋_GB2312" w:cs="仿宋_GB2312"/>
          <w:color w:val="000000"/>
          <w:sz w:val="32"/>
          <w:szCs w:val="32"/>
          <w:lang w:val="en-US" w:eastAsia="zh-CN"/>
        </w:rPr>
        <w:t>9.92</w:t>
      </w:r>
      <w:r>
        <w:rPr>
          <w:rFonts w:hint="eastAsia" w:ascii="仿宋_GB2312" w:hAnsi="仿宋_GB2312" w:eastAsia="仿宋_GB2312" w:cs="仿宋_GB2312"/>
          <w:color w:val="000000"/>
          <w:sz w:val="32"/>
          <w:szCs w:val="32"/>
        </w:rPr>
        <w:t>%。主要是</w:t>
      </w:r>
      <w:r>
        <w:rPr>
          <w:rFonts w:hint="eastAsia" w:ascii="仿宋_GB2312" w:hAnsi="仿宋_GB2312" w:eastAsia="仿宋_GB2312" w:cs="仿宋_GB2312"/>
          <w:color w:val="auto"/>
          <w:sz w:val="32"/>
          <w:szCs w:val="32"/>
          <w:lang w:val="en-US" w:eastAsia="zh-CN"/>
        </w:rPr>
        <w:t>增加了一名公益性岗位，一名政府购买岗位</w:t>
      </w:r>
      <w:r>
        <w:rPr>
          <w:rFonts w:hint="eastAsia" w:ascii="仿宋_GB2312" w:hAnsi="仿宋_GB2312" w:eastAsia="仿宋_GB2312" w:cs="仿宋_GB2312"/>
          <w:color w:val="000000"/>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4、住房保障支出</w:t>
      </w:r>
      <w:r>
        <w:rPr>
          <w:rFonts w:hint="eastAsia" w:ascii="仿宋_GB2312" w:hAnsi="仿宋_GB2312" w:eastAsia="仿宋_GB2312" w:cs="仿宋_GB2312"/>
          <w:color w:val="000000"/>
          <w:sz w:val="32"/>
          <w:szCs w:val="32"/>
          <w:lang w:eastAsia="zh-CN"/>
        </w:rPr>
        <w:t>2023</w:t>
      </w:r>
      <w:r>
        <w:rPr>
          <w:rFonts w:hint="eastAsia" w:ascii="仿宋_GB2312" w:hAnsi="仿宋_GB2312" w:eastAsia="仿宋_GB2312" w:cs="仿宋_GB2312"/>
          <w:color w:val="000000"/>
          <w:sz w:val="32"/>
          <w:szCs w:val="32"/>
        </w:rPr>
        <w:t>年预算数为</w:t>
      </w:r>
      <w:r>
        <w:rPr>
          <w:rFonts w:hint="eastAsia" w:ascii="仿宋_GB2312" w:hAnsi="仿宋_GB2312" w:eastAsia="仿宋_GB2312" w:cs="仿宋_GB2312"/>
          <w:color w:val="000000"/>
          <w:sz w:val="32"/>
          <w:szCs w:val="32"/>
          <w:lang w:val="en-US" w:eastAsia="zh-CN"/>
        </w:rPr>
        <w:t>92000</w:t>
      </w:r>
      <w:r>
        <w:rPr>
          <w:rFonts w:hint="eastAsia" w:ascii="仿宋_GB2312" w:hAnsi="仿宋_GB2312" w:eastAsia="仿宋_GB2312" w:cs="仿宋_GB2312"/>
          <w:color w:val="000000"/>
          <w:sz w:val="32"/>
          <w:szCs w:val="32"/>
        </w:rPr>
        <w:t>元，比</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年执行数</w:t>
      </w:r>
      <w:r>
        <w:rPr>
          <w:rFonts w:hint="eastAsia" w:ascii="仿宋_GB2312" w:hAnsi="仿宋_GB2312" w:eastAsia="仿宋_GB2312" w:cs="仿宋_GB2312"/>
          <w:color w:val="000000"/>
          <w:sz w:val="32"/>
          <w:szCs w:val="32"/>
          <w:lang w:val="en-US" w:eastAsia="zh-CN"/>
        </w:rPr>
        <w:t>97458元，下降5458</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val="en-US" w:eastAsia="zh-CN"/>
        </w:rPr>
        <w:t>下降5.6</w:t>
      </w:r>
      <w:r>
        <w:rPr>
          <w:rFonts w:hint="eastAsia" w:ascii="仿宋_GB2312" w:hAnsi="仿宋_GB2312" w:eastAsia="仿宋_GB2312" w:cs="仿宋_GB2312"/>
          <w:color w:val="000000"/>
          <w:sz w:val="32"/>
          <w:szCs w:val="32"/>
        </w:rPr>
        <w:t>%。主要是</w:t>
      </w:r>
      <w:r>
        <w:rPr>
          <w:rFonts w:hint="eastAsia" w:ascii="仿宋_GB2312" w:hAnsi="仿宋_GB2312" w:eastAsia="仿宋_GB2312" w:cs="仿宋_GB2312"/>
          <w:color w:val="000000"/>
          <w:sz w:val="32"/>
          <w:szCs w:val="32"/>
          <w:lang w:val="en-US" w:eastAsia="zh-CN"/>
        </w:rPr>
        <w:t>住房公积金</w:t>
      </w:r>
      <w:r>
        <w:rPr>
          <w:rFonts w:hint="eastAsia" w:ascii="仿宋_GB2312" w:hAnsi="仿宋_GB2312" w:eastAsia="仿宋_GB2312" w:cs="仿宋_GB2312"/>
          <w:color w:val="000000"/>
          <w:sz w:val="32"/>
          <w:szCs w:val="32"/>
        </w:rPr>
        <w:t>基数</w:t>
      </w:r>
      <w:r>
        <w:rPr>
          <w:rFonts w:hint="eastAsia" w:ascii="仿宋_GB2312" w:hAnsi="仿宋_GB2312" w:eastAsia="仿宋_GB2312" w:cs="仿宋_GB2312"/>
          <w:color w:val="000000"/>
          <w:sz w:val="32"/>
          <w:szCs w:val="32"/>
          <w:lang w:val="en-US" w:eastAsia="zh-CN"/>
        </w:rPr>
        <w:t>未变化</w:t>
      </w:r>
      <w:r>
        <w:rPr>
          <w:rFonts w:hint="eastAsia" w:ascii="仿宋_GB2312" w:hAnsi="仿宋_GB2312" w:eastAsia="仿宋_GB2312" w:cs="仿宋_GB2312"/>
          <w:color w:val="000000"/>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六、</w:t>
      </w:r>
      <w:r>
        <w:rPr>
          <w:rFonts w:hint="eastAsia" w:ascii="黑体" w:hAnsi="黑体" w:eastAsia="黑体"/>
          <w:color w:val="000000"/>
          <w:sz w:val="32"/>
          <w:szCs w:val="32"/>
          <w:lang w:eastAsia="zh-CN"/>
        </w:rPr>
        <w:t>2023</w:t>
      </w:r>
      <w:r>
        <w:rPr>
          <w:rFonts w:hint="eastAsia" w:ascii="黑体" w:hAnsi="黑体" w:eastAsia="黑体"/>
          <w:color w:val="000000"/>
          <w:sz w:val="32"/>
          <w:szCs w:val="32"/>
        </w:rPr>
        <w:t>年一般公共预算基本支出表的说明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olor w:val="000000"/>
          <w:sz w:val="32"/>
          <w:szCs w:val="32"/>
          <w:lang w:eastAsia="zh-CN"/>
        </w:rPr>
      </w:pPr>
      <w:r>
        <w:rPr>
          <w:rFonts w:hint="eastAsia" w:ascii="MS Mincho" w:hAnsi="MS Mincho" w:eastAsia="MS Mincho" w:cs="MS Mincho"/>
          <w:color w:val="000000"/>
          <w:sz w:val="32"/>
          <w:szCs w:val="32"/>
        </w:rPr>
        <w:t>    </w:t>
      </w:r>
      <w:r>
        <w:rPr>
          <w:rFonts w:hint="eastAsia" w:ascii="仿宋" w:hAnsi="仿宋" w:eastAsia="仿宋"/>
          <w:color w:val="000000"/>
          <w:sz w:val="32"/>
          <w:szCs w:val="32"/>
          <w:lang w:eastAsia="zh-CN"/>
        </w:rPr>
        <w:t>2023</w:t>
      </w:r>
      <w:r>
        <w:rPr>
          <w:rFonts w:hint="eastAsia" w:ascii="仿宋" w:hAnsi="仿宋" w:eastAsia="仿宋"/>
          <w:color w:val="000000"/>
          <w:sz w:val="32"/>
          <w:szCs w:val="32"/>
        </w:rPr>
        <w:t>年一般公共预算基本支出</w:t>
      </w:r>
      <w:r>
        <w:rPr>
          <w:rFonts w:hint="eastAsia" w:ascii="仿宋" w:hAnsi="仿宋" w:eastAsia="仿宋"/>
          <w:color w:val="000000"/>
          <w:sz w:val="32"/>
          <w:szCs w:val="32"/>
          <w:lang w:val="en-US" w:eastAsia="zh-CN"/>
        </w:rPr>
        <w:t>1515152.97</w:t>
      </w:r>
      <w:r>
        <w:rPr>
          <w:rFonts w:hint="eastAsia" w:ascii="仿宋" w:hAnsi="仿宋" w:eastAsia="仿宋"/>
          <w:color w:val="000000"/>
          <w:sz w:val="32"/>
          <w:szCs w:val="32"/>
        </w:rPr>
        <w:t>元</w:t>
      </w:r>
      <w:r>
        <w:rPr>
          <w:rFonts w:hint="eastAsia" w:ascii="仿宋" w:hAnsi="仿宋" w:eastAsia="仿宋"/>
          <w:color w:val="000000"/>
          <w:sz w:val="32"/>
          <w:szCs w:val="3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微软雅黑" w:hAnsi="微软雅黑" w:eastAsia="仿宋"/>
          <w:color w:val="000000"/>
          <w:sz w:val="2"/>
          <w:szCs w:val="2"/>
          <w:lang w:eastAsia="zh-CN"/>
        </w:rPr>
      </w:pPr>
      <w:r>
        <w:rPr>
          <w:rFonts w:hint="eastAsia" w:ascii="仿宋" w:hAnsi="仿宋" w:eastAsia="仿宋"/>
          <w:color w:val="000000"/>
          <w:sz w:val="32"/>
          <w:szCs w:val="32"/>
        </w:rPr>
        <w:t>其中：</w:t>
      </w:r>
      <w:r>
        <w:rPr>
          <w:rFonts w:hint="eastAsia" w:ascii="仿宋" w:hAnsi="仿宋" w:eastAsia="仿宋"/>
          <w:b/>
          <w:bCs/>
          <w:color w:val="000000"/>
          <w:sz w:val="32"/>
          <w:szCs w:val="32"/>
          <w:lang w:val="en-US" w:eastAsia="zh-CN"/>
        </w:rPr>
        <w:t>1.</w:t>
      </w:r>
      <w:r>
        <w:rPr>
          <w:rFonts w:hint="eastAsia" w:ascii="仿宋" w:hAnsi="仿宋" w:eastAsia="仿宋"/>
          <w:b/>
          <w:bCs/>
          <w:color w:val="000000"/>
          <w:sz w:val="32"/>
          <w:szCs w:val="32"/>
        </w:rPr>
        <w:t>人员经费</w:t>
      </w:r>
      <w:r>
        <w:rPr>
          <w:rFonts w:hint="eastAsia" w:ascii="仿宋" w:hAnsi="仿宋" w:eastAsia="仿宋"/>
          <w:b/>
          <w:bCs/>
          <w:color w:val="000000"/>
          <w:sz w:val="32"/>
          <w:szCs w:val="32"/>
          <w:lang w:val="en-US" w:eastAsia="zh-CN"/>
        </w:rPr>
        <w:t>1216563.76</w:t>
      </w:r>
      <w:r>
        <w:rPr>
          <w:rFonts w:hint="eastAsia" w:ascii="仿宋" w:hAnsi="仿宋" w:eastAsia="仿宋"/>
          <w:b/>
          <w:bCs/>
          <w:color w:val="000000"/>
          <w:sz w:val="32"/>
          <w:szCs w:val="32"/>
        </w:rPr>
        <w:t>元</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主要包括：①工资性支出</w:t>
      </w:r>
      <w:r>
        <w:rPr>
          <w:rFonts w:hint="eastAsia" w:ascii="仿宋" w:hAnsi="仿宋" w:eastAsia="仿宋"/>
          <w:color w:val="000000"/>
          <w:sz w:val="32"/>
          <w:szCs w:val="32"/>
          <w:lang w:val="en-US" w:eastAsia="zh-CN"/>
        </w:rPr>
        <w:t>1209363.76</w:t>
      </w:r>
      <w:r>
        <w:rPr>
          <w:rFonts w:hint="eastAsia" w:ascii="仿宋" w:hAnsi="仿宋" w:eastAsia="仿宋"/>
          <w:color w:val="000000"/>
          <w:sz w:val="32"/>
          <w:szCs w:val="32"/>
        </w:rPr>
        <w:t>元（基本工资</w:t>
      </w:r>
      <w:r>
        <w:rPr>
          <w:rFonts w:hint="eastAsia" w:ascii="仿宋" w:hAnsi="仿宋" w:eastAsia="仿宋"/>
          <w:color w:val="000000"/>
          <w:sz w:val="32"/>
          <w:szCs w:val="32"/>
          <w:lang w:val="en-US" w:eastAsia="zh-CN"/>
        </w:rPr>
        <w:t>163000</w:t>
      </w:r>
      <w:r>
        <w:rPr>
          <w:rFonts w:hint="eastAsia" w:ascii="仿宋" w:hAnsi="仿宋" w:eastAsia="仿宋"/>
          <w:color w:val="000000"/>
          <w:sz w:val="32"/>
          <w:szCs w:val="32"/>
        </w:rPr>
        <w:t>元、津贴补贴</w:t>
      </w:r>
      <w:r>
        <w:rPr>
          <w:rFonts w:hint="eastAsia" w:ascii="仿宋" w:hAnsi="仿宋" w:eastAsia="仿宋"/>
          <w:color w:val="000000"/>
          <w:sz w:val="32"/>
          <w:szCs w:val="32"/>
          <w:lang w:val="en-US" w:eastAsia="zh-CN"/>
        </w:rPr>
        <w:t>546700</w:t>
      </w:r>
      <w:r>
        <w:rPr>
          <w:rFonts w:hint="eastAsia" w:ascii="仿宋" w:hAnsi="仿宋" w:eastAsia="仿宋"/>
          <w:color w:val="000000"/>
          <w:sz w:val="32"/>
          <w:szCs w:val="32"/>
        </w:rPr>
        <w:t>元、奖金</w:t>
      </w:r>
      <w:r>
        <w:rPr>
          <w:rFonts w:hint="eastAsia" w:ascii="仿宋" w:hAnsi="仿宋" w:eastAsia="仿宋"/>
          <w:color w:val="000000"/>
          <w:sz w:val="32"/>
          <w:szCs w:val="32"/>
          <w:lang w:val="en-US" w:eastAsia="zh-CN"/>
        </w:rPr>
        <w:t>56600</w:t>
      </w:r>
      <w:r>
        <w:rPr>
          <w:rFonts w:hint="eastAsia" w:ascii="仿宋" w:hAnsi="仿宋" w:eastAsia="仿宋"/>
          <w:color w:val="000000"/>
          <w:sz w:val="32"/>
          <w:szCs w:val="32"/>
        </w:rPr>
        <w:t>元、</w:t>
      </w:r>
      <w:r>
        <w:rPr>
          <w:rFonts w:hint="eastAsia" w:ascii="仿宋" w:hAnsi="仿宋" w:eastAsia="仿宋"/>
          <w:color w:val="000000"/>
          <w:sz w:val="32"/>
          <w:szCs w:val="32"/>
          <w:lang w:val="en-US" w:eastAsia="zh-CN"/>
        </w:rPr>
        <w:t>伙食费43200元、</w:t>
      </w:r>
      <w:r>
        <w:rPr>
          <w:rFonts w:hint="eastAsia" w:ascii="仿宋" w:hAnsi="仿宋" w:eastAsia="仿宋"/>
          <w:color w:val="000000"/>
          <w:sz w:val="32"/>
          <w:szCs w:val="32"/>
        </w:rPr>
        <w:t>机关事业单位养老保险缴费</w:t>
      </w:r>
      <w:r>
        <w:rPr>
          <w:rFonts w:hint="eastAsia" w:ascii="仿宋" w:hAnsi="仿宋" w:eastAsia="仿宋"/>
          <w:color w:val="000000"/>
          <w:sz w:val="32"/>
          <w:szCs w:val="32"/>
          <w:lang w:val="en-US" w:eastAsia="zh-CN"/>
        </w:rPr>
        <w:t>122600</w:t>
      </w:r>
      <w:r>
        <w:rPr>
          <w:rFonts w:hint="eastAsia" w:ascii="仿宋" w:hAnsi="仿宋" w:eastAsia="仿宋"/>
          <w:color w:val="000000"/>
          <w:sz w:val="32"/>
          <w:szCs w:val="32"/>
        </w:rPr>
        <w:t>元、城镇职工基本医疗保险缴费</w:t>
      </w:r>
      <w:r>
        <w:rPr>
          <w:rFonts w:hint="eastAsia" w:ascii="仿宋" w:hAnsi="仿宋" w:eastAsia="仿宋"/>
          <w:color w:val="000000"/>
          <w:sz w:val="32"/>
          <w:szCs w:val="32"/>
          <w:lang w:val="en-US" w:eastAsia="zh-CN"/>
        </w:rPr>
        <w:t>59000</w:t>
      </w:r>
      <w:r>
        <w:rPr>
          <w:rFonts w:hint="eastAsia" w:ascii="仿宋" w:hAnsi="仿宋" w:eastAsia="仿宋"/>
          <w:color w:val="000000"/>
          <w:sz w:val="32"/>
          <w:szCs w:val="32"/>
        </w:rPr>
        <w:t>元、公务员医疗补助</w:t>
      </w:r>
      <w:r>
        <w:rPr>
          <w:rFonts w:hint="eastAsia" w:ascii="仿宋" w:hAnsi="仿宋" w:eastAsia="仿宋"/>
          <w:color w:val="000000"/>
          <w:sz w:val="32"/>
          <w:szCs w:val="32"/>
          <w:lang w:val="en-US" w:eastAsia="zh-CN"/>
        </w:rPr>
        <w:t>15300</w:t>
      </w:r>
      <w:r>
        <w:rPr>
          <w:rFonts w:hint="eastAsia" w:ascii="仿宋" w:hAnsi="仿宋" w:eastAsia="仿宋"/>
          <w:color w:val="000000"/>
          <w:sz w:val="32"/>
          <w:szCs w:val="32"/>
        </w:rPr>
        <w:t>元、其他社会保险缴费</w:t>
      </w:r>
      <w:r>
        <w:rPr>
          <w:rFonts w:hint="eastAsia" w:ascii="仿宋" w:hAnsi="仿宋" w:eastAsia="仿宋"/>
          <w:color w:val="000000"/>
          <w:sz w:val="32"/>
          <w:szCs w:val="32"/>
          <w:lang w:val="en-US" w:eastAsia="zh-CN"/>
        </w:rPr>
        <w:t>800</w:t>
      </w:r>
      <w:r>
        <w:rPr>
          <w:rFonts w:hint="eastAsia" w:ascii="仿宋" w:hAnsi="仿宋" w:eastAsia="仿宋"/>
          <w:color w:val="000000"/>
          <w:sz w:val="32"/>
          <w:szCs w:val="32"/>
        </w:rPr>
        <w:t>元（失业保险、工伤保险）、住房公积金</w:t>
      </w:r>
      <w:r>
        <w:rPr>
          <w:rFonts w:hint="eastAsia" w:ascii="仿宋" w:hAnsi="仿宋" w:eastAsia="仿宋"/>
          <w:color w:val="000000"/>
          <w:sz w:val="32"/>
          <w:szCs w:val="32"/>
          <w:lang w:val="en-US" w:eastAsia="zh-CN"/>
        </w:rPr>
        <w:t>92000</w:t>
      </w:r>
      <w:r>
        <w:rPr>
          <w:rFonts w:hint="eastAsia" w:ascii="仿宋" w:hAnsi="仿宋" w:eastAsia="仿宋"/>
          <w:color w:val="000000"/>
          <w:sz w:val="32"/>
          <w:szCs w:val="32"/>
        </w:rPr>
        <w:t>元</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其他工资福利支出</w:t>
      </w:r>
      <w:r>
        <w:rPr>
          <w:rFonts w:hint="eastAsia" w:ascii="仿宋" w:hAnsi="仿宋" w:eastAsia="仿宋"/>
          <w:color w:val="000000"/>
          <w:sz w:val="32"/>
          <w:szCs w:val="32"/>
          <w:lang w:val="en-US" w:eastAsia="zh-CN"/>
        </w:rPr>
        <w:t>110163.76元）；②对个人和家庭的补助7200元</w:t>
      </w:r>
      <w:r>
        <w:rPr>
          <w:rFonts w:hint="eastAsia" w:ascii="仿宋" w:hAnsi="仿宋" w:eastAsia="仿宋"/>
          <w:color w:val="000000"/>
          <w:sz w:val="32"/>
          <w:szCs w:val="32"/>
        </w:rPr>
        <w:t>。</w:t>
      </w:r>
      <w:r>
        <w:rPr>
          <w:rFonts w:hint="eastAsia" w:ascii="仿宋" w:hAnsi="仿宋" w:eastAsia="仿宋"/>
          <w:b/>
          <w:bCs/>
          <w:color w:val="000000"/>
          <w:sz w:val="32"/>
          <w:szCs w:val="32"/>
          <w:lang w:val="en-US" w:eastAsia="zh-CN"/>
        </w:rPr>
        <w:t>2.</w:t>
      </w:r>
      <w:r>
        <w:rPr>
          <w:rFonts w:hint="eastAsia" w:ascii="仿宋" w:hAnsi="仿宋" w:eastAsia="仿宋"/>
          <w:b/>
          <w:bCs/>
          <w:color w:val="000000"/>
          <w:sz w:val="32"/>
          <w:szCs w:val="32"/>
        </w:rPr>
        <w:t>公用经费</w:t>
      </w:r>
      <w:r>
        <w:rPr>
          <w:rFonts w:hint="eastAsia" w:ascii="仿宋" w:hAnsi="仿宋" w:eastAsia="仿宋"/>
          <w:b/>
          <w:bCs/>
          <w:color w:val="000000"/>
          <w:sz w:val="32"/>
          <w:szCs w:val="32"/>
          <w:lang w:val="en-US" w:eastAsia="zh-CN"/>
        </w:rPr>
        <w:t>86800</w:t>
      </w:r>
      <w:r>
        <w:rPr>
          <w:rFonts w:hint="eastAsia" w:ascii="仿宋" w:hAnsi="仿宋" w:eastAsia="仿宋"/>
          <w:b/>
          <w:bCs/>
          <w:color w:val="000000"/>
          <w:sz w:val="32"/>
          <w:szCs w:val="32"/>
        </w:rPr>
        <w:t>元，</w:t>
      </w:r>
      <w:r>
        <w:rPr>
          <w:rFonts w:hint="eastAsia" w:ascii="仿宋" w:hAnsi="仿宋" w:eastAsia="仿宋"/>
          <w:color w:val="000000"/>
          <w:sz w:val="32"/>
          <w:szCs w:val="32"/>
        </w:rPr>
        <w:t>主要包括：办公费</w:t>
      </w:r>
      <w:r>
        <w:rPr>
          <w:rFonts w:hint="eastAsia" w:ascii="仿宋" w:hAnsi="仿宋" w:eastAsia="仿宋"/>
          <w:color w:val="000000"/>
          <w:sz w:val="32"/>
          <w:szCs w:val="32"/>
          <w:lang w:val="en-US" w:eastAsia="zh-CN"/>
        </w:rPr>
        <w:t>9665.32</w:t>
      </w:r>
      <w:r>
        <w:rPr>
          <w:rFonts w:hint="eastAsia" w:ascii="仿宋" w:hAnsi="仿宋" w:eastAsia="仿宋"/>
          <w:color w:val="000000"/>
          <w:sz w:val="32"/>
          <w:szCs w:val="32"/>
        </w:rPr>
        <w:t>元、印刷费</w:t>
      </w:r>
      <w:r>
        <w:rPr>
          <w:rFonts w:hint="eastAsia" w:ascii="仿宋" w:hAnsi="仿宋" w:eastAsia="仿宋"/>
          <w:color w:val="000000"/>
          <w:sz w:val="32"/>
          <w:szCs w:val="32"/>
          <w:lang w:val="en-US" w:eastAsia="zh-CN"/>
        </w:rPr>
        <w:t>10000</w:t>
      </w:r>
      <w:r>
        <w:rPr>
          <w:rFonts w:hint="eastAsia" w:ascii="仿宋" w:hAnsi="仿宋" w:eastAsia="仿宋"/>
          <w:color w:val="000000"/>
          <w:sz w:val="32"/>
          <w:szCs w:val="32"/>
        </w:rPr>
        <w:t>元、邮电费</w:t>
      </w:r>
      <w:r>
        <w:rPr>
          <w:rFonts w:hint="eastAsia" w:ascii="仿宋" w:hAnsi="仿宋" w:eastAsia="仿宋"/>
          <w:color w:val="000000"/>
          <w:sz w:val="32"/>
          <w:szCs w:val="32"/>
          <w:lang w:val="en-US" w:eastAsia="zh-CN"/>
        </w:rPr>
        <w:t>1200</w:t>
      </w:r>
      <w:r>
        <w:rPr>
          <w:rFonts w:hint="eastAsia" w:ascii="仿宋" w:hAnsi="仿宋" w:eastAsia="仿宋"/>
          <w:color w:val="000000"/>
          <w:sz w:val="32"/>
          <w:szCs w:val="32"/>
        </w:rPr>
        <w:t>元、差旅费</w:t>
      </w:r>
      <w:r>
        <w:rPr>
          <w:rFonts w:hint="eastAsia" w:ascii="仿宋" w:hAnsi="仿宋" w:eastAsia="仿宋"/>
          <w:color w:val="000000"/>
          <w:sz w:val="32"/>
          <w:szCs w:val="32"/>
          <w:lang w:val="en-US" w:eastAsia="zh-CN"/>
        </w:rPr>
        <w:t>14000</w:t>
      </w:r>
      <w:r>
        <w:rPr>
          <w:rFonts w:hint="eastAsia" w:ascii="仿宋" w:hAnsi="仿宋" w:eastAsia="仿宋"/>
          <w:color w:val="000000"/>
          <w:sz w:val="32"/>
          <w:szCs w:val="32"/>
        </w:rPr>
        <w:t>元、</w:t>
      </w:r>
      <w:r>
        <w:rPr>
          <w:rFonts w:hint="eastAsia" w:ascii="仿宋" w:hAnsi="仿宋" w:eastAsia="仿宋"/>
          <w:color w:val="000000"/>
          <w:sz w:val="32"/>
          <w:szCs w:val="32"/>
          <w:lang w:val="en-US" w:eastAsia="zh-CN"/>
        </w:rPr>
        <w:t>培训费500元、公务接待500元、工会经费15300元、</w:t>
      </w:r>
      <w:r>
        <w:rPr>
          <w:rFonts w:hint="eastAsia" w:ascii="仿宋" w:hAnsi="仿宋" w:eastAsia="仿宋"/>
          <w:color w:val="000000"/>
          <w:sz w:val="32"/>
          <w:szCs w:val="32"/>
        </w:rPr>
        <w:t>公务用车运行维护费</w:t>
      </w:r>
      <w:r>
        <w:rPr>
          <w:rFonts w:hint="eastAsia" w:ascii="仿宋" w:hAnsi="仿宋" w:eastAsia="仿宋"/>
          <w:color w:val="000000"/>
          <w:sz w:val="32"/>
          <w:szCs w:val="32"/>
          <w:lang w:val="en-US" w:eastAsia="zh-CN"/>
        </w:rPr>
        <w:t>12000</w:t>
      </w:r>
      <w:r>
        <w:rPr>
          <w:rFonts w:hint="eastAsia" w:ascii="仿宋" w:hAnsi="仿宋" w:eastAsia="仿宋"/>
          <w:color w:val="000000"/>
          <w:sz w:val="32"/>
          <w:szCs w:val="32"/>
        </w:rPr>
        <w:t>元、其他商品和服务支出</w:t>
      </w:r>
      <w:r>
        <w:rPr>
          <w:rFonts w:hint="eastAsia" w:ascii="仿宋" w:hAnsi="仿宋" w:eastAsia="仿宋"/>
          <w:color w:val="000000"/>
          <w:sz w:val="32"/>
          <w:szCs w:val="32"/>
          <w:lang w:val="en-US" w:eastAsia="zh-CN"/>
        </w:rPr>
        <w:t>18640元、残疾人就业保障金4994.68元</w:t>
      </w:r>
      <w:r>
        <w:rPr>
          <w:rFonts w:hint="eastAsia" w:ascii="仿宋" w:hAnsi="仿宋" w:eastAsia="仿宋"/>
          <w:color w:val="000000"/>
          <w:sz w:val="32"/>
          <w:szCs w:val="32"/>
        </w:rPr>
        <w:t>。</w:t>
      </w:r>
      <w:r>
        <w:rPr>
          <w:rFonts w:hint="eastAsia" w:ascii="仿宋" w:hAnsi="仿宋" w:eastAsia="仿宋"/>
          <w:b/>
          <w:bCs/>
          <w:color w:val="000000"/>
          <w:sz w:val="32"/>
          <w:szCs w:val="32"/>
          <w:lang w:val="en-US" w:eastAsia="zh-CN"/>
        </w:rPr>
        <w:t>3.</w:t>
      </w:r>
      <w:r>
        <w:rPr>
          <w:rFonts w:hint="eastAsia" w:ascii="仿宋" w:hAnsi="仿宋" w:eastAsia="仿宋"/>
          <w:b/>
          <w:bCs/>
          <w:color w:val="000000"/>
          <w:sz w:val="32"/>
          <w:szCs w:val="32"/>
        </w:rPr>
        <w:t>项目支出</w:t>
      </w:r>
      <w:r>
        <w:rPr>
          <w:rFonts w:hint="eastAsia" w:ascii="仿宋" w:hAnsi="仿宋" w:eastAsia="仿宋"/>
          <w:b/>
          <w:bCs/>
          <w:color w:val="000000"/>
          <w:sz w:val="32"/>
          <w:szCs w:val="32"/>
          <w:lang w:val="en-US" w:eastAsia="zh-CN"/>
        </w:rPr>
        <w:t>211789.21</w:t>
      </w:r>
      <w:r>
        <w:rPr>
          <w:rFonts w:hint="eastAsia" w:ascii="仿宋" w:hAnsi="仿宋" w:eastAsia="仿宋"/>
          <w:b/>
          <w:bCs/>
          <w:color w:val="000000"/>
          <w:sz w:val="32"/>
          <w:szCs w:val="32"/>
        </w:rPr>
        <w:t>元</w:t>
      </w:r>
      <w:r>
        <w:rPr>
          <w:rFonts w:hint="eastAsia" w:ascii="仿宋" w:hAnsi="仿宋" w:eastAsia="仿宋"/>
          <w:b/>
          <w:bCs/>
          <w:color w:val="000000"/>
          <w:sz w:val="32"/>
          <w:szCs w:val="32"/>
          <w:lang w:eastAsia="zh-CN"/>
        </w:rPr>
        <w:t>，</w:t>
      </w:r>
      <w:r>
        <w:rPr>
          <w:rFonts w:hint="eastAsia" w:ascii="仿宋" w:hAnsi="仿宋" w:eastAsia="仿宋"/>
          <w:color w:val="000000"/>
          <w:sz w:val="32"/>
          <w:szCs w:val="32"/>
          <w:lang w:val="en-US" w:eastAsia="zh-CN"/>
        </w:rPr>
        <w:t>主要包括：信访疑难专项资金200000元、党建经费3000元、残疾人就业保障金7492.01元、编外人员工会经费1297.2元</w:t>
      </w:r>
      <w:r>
        <w:rPr>
          <w:rFonts w:hint="eastAsia" w:ascii="仿宋" w:hAnsi="仿宋" w:eastAsia="仿宋"/>
          <w:color w:val="000000"/>
          <w:sz w:val="32"/>
          <w:szCs w:val="3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七、</w:t>
      </w:r>
      <w:r>
        <w:rPr>
          <w:rFonts w:hint="eastAsia" w:ascii="黑体" w:hAnsi="黑体" w:eastAsia="黑体"/>
          <w:color w:val="000000"/>
          <w:sz w:val="32"/>
          <w:szCs w:val="32"/>
          <w:lang w:eastAsia="zh-CN"/>
        </w:rPr>
        <w:t>2023</w:t>
      </w:r>
      <w:r>
        <w:rPr>
          <w:rFonts w:hint="eastAsia" w:ascii="黑体" w:hAnsi="黑体" w:eastAsia="黑体"/>
          <w:color w:val="000000"/>
          <w:sz w:val="32"/>
          <w:szCs w:val="32"/>
        </w:rPr>
        <w:t>年度一般公共预算“三公”经费预算情况说明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微软雅黑" w:hAnsi="微软雅黑" w:eastAsia="微软雅黑"/>
          <w:color w:val="000000"/>
          <w:sz w:val="2"/>
          <w:szCs w:val="2"/>
        </w:rPr>
      </w:pPr>
      <w:r>
        <w:rPr>
          <w:rFonts w:hint="eastAsia" w:ascii="仿宋" w:hAnsi="仿宋" w:eastAsia="仿宋"/>
          <w:color w:val="000000"/>
          <w:sz w:val="32"/>
          <w:szCs w:val="32"/>
          <w:lang w:eastAsia="zh-CN"/>
        </w:rPr>
        <w:t>2023</w:t>
      </w:r>
      <w:r>
        <w:rPr>
          <w:rFonts w:hint="eastAsia" w:ascii="仿宋" w:hAnsi="仿宋" w:eastAsia="仿宋"/>
          <w:color w:val="000000"/>
          <w:sz w:val="32"/>
          <w:szCs w:val="32"/>
        </w:rPr>
        <w:t>年“三公”经费预算数为</w:t>
      </w:r>
      <w:r>
        <w:rPr>
          <w:rFonts w:hint="eastAsia" w:ascii="仿宋" w:hAnsi="仿宋" w:eastAsia="仿宋"/>
          <w:color w:val="000000"/>
          <w:sz w:val="32"/>
          <w:szCs w:val="32"/>
          <w:lang w:val="en-US" w:eastAsia="zh-CN"/>
        </w:rPr>
        <w:t>12500</w:t>
      </w:r>
      <w:r>
        <w:rPr>
          <w:rFonts w:hint="eastAsia" w:ascii="仿宋" w:hAnsi="仿宋" w:eastAsia="仿宋"/>
          <w:color w:val="000000"/>
          <w:sz w:val="32"/>
          <w:szCs w:val="32"/>
        </w:rPr>
        <w:t>元，其中：因公出国（境）费0元，公务用车购置及运行费</w:t>
      </w:r>
      <w:r>
        <w:rPr>
          <w:rFonts w:hint="eastAsia" w:ascii="仿宋" w:hAnsi="仿宋" w:eastAsia="仿宋"/>
          <w:color w:val="000000"/>
          <w:sz w:val="32"/>
          <w:szCs w:val="32"/>
          <w:lang w:val="en-US" w:eastAsia="zh-CN"/>
        </w:rPr>
        <w:t>12000</w:t>
      </w:r>
      <w:r>
        <w:rPr>
          <w:rFonts w:hint="eastAsia" w:ascii="仿宋" w:hAnsi="仿宋" w:eastAsia="仿宋"/>
          <w:color w:val="000000"/>
          <w:sz w:val="32"/>
          <w:szCs w:val="32"/>
        </w:rPr>
        <w:t>元，公务接待费</w:t>
      </w:r>
      <w:r>
        <w:rPr>
          <w:rFonts w:hint="eastAsia" w:ascii="仿宋" w:hAnsi="仿宋" w:eastAsia="仿宋"/>
          <w:color w:val="000000"/>
          <w:sz w:val="32"/>
          <w:szCs w:val="32"/>
          <w:lang w:val="en-US" w:eastAsia="zh-CN"/>
        </w:rPr>
        <w:t xml:space="preserve"> 500</w:t>
      </w:r>
      <w:r>
        <w:rPr>
          <w:rFonts w:hint="eastAsia" w:ascii="仿宋" w:hAnsi="仿宋" w:eastAsia="仿宋"/>
          <w:color w:val="000000"/>
          <w:sz w:val="32"/>
          <w:szCs w:val="32"/>
        </w:rPr>
        <w:t>元。</w:t>
      </w:r>
      <w:r>
        <w:rPr>
          <w:rFonts w:hint="eastAsia" w:ascii="仿宋" w:hAnsi="仿宋" w:eastAsia="仿宋"/>
          <w:color w:val="000000"/>
          <w:sz w:val="32"/>
          <w:szCs w:val="32"/>
          <w:lang w:eastAsia="zh-CN"/>
        </w:rPr>
        <w:t>2023</w:t>
      </w:r>
      <w:r>
        <w:rPr>
          <w:rFonts w:hint="eastAsia" w:ascii="仿宋" w:hAnsi="仿宋" w:eastAsia="仿宋"/>
          <w:color w:val="000000"/>
          <w:sz w:val="32"/>
          <w:szCs w:val="32"/>
        </w:rPr>
        <w:t>年“三公”经费预算比202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下降393.56</w:t>
      </w:r>
      <w:r>
        <w:rPr>
          <w:rFonts w:hint="eastAsia" w:ascii="仿宋" w:hAnsi="仿宋" w:eastAsia="仿宋"/>
          <w:color w:val="000000"/>
          <w:sz w:val="32"/>
          <w:szCs w:val="32"/>
        </w:rPr>
        <w:t>元，</w:t>
      </w:r>
      <w:r>
        <w:rPr>
          <w:rFonts w:hint="eastAsia" w:ascii="仿宋" w:hAnsi="仿宋" w:eastAsia="仿宋"/>
          <w:color w:val="000000"/>
          <w:sz w:val="32"/>
          <w:szCs w:val="32"/>
          <w:lang w:val="en-US" w:eastAsia="zh-CN"/>
        </w:rPr>
        <w:t>下降3.05</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出差减少</w:t>
      </w:r>
      <w:r>
        <w:rPr>
          <w:rFonts w:hint="eastAsia" w:ascii="仿宋" w:hAnsi="仿宋" w:eastAsia="仿宋"/>
          <w:color w:val="000000"/>
          <w:sz w:val="32"/>
          <w:szCs w:val="32"/>
        </w:rPr>
        <w:t>。因公出国（境）团0组、0人，公务用车购置0辆、保有量</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w:t>
      </w:r>
      <w:r>
        <w:rPr>
          <w:rFonts w:hint="eastAsia" w:ascii="仿宋" w:hAnsi="仿宋" w:eastAsia="仿宋"/>
          <w:color w:val="auto"/>
          <w:sz w:val="32"/>
          <w:szCs w:val="32"/>
        </w:rPr>
        <w:t>国内公务接待</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批次、</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人</w:t>
      </w:r>
      <w:r>
        <w:rPr>
          <w:rFonts w:hint="eastAsia" w:ascii="仿宋" w:hAnsi="仿宋" w:eastAsia="仿宋"/>
          <w:color w:val="FF0000"/>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八、</w:t>
      </w:r>
      <w:r>
        <w:rPr>
          <w:rFonts w:hint="eastAsia" w:ascii="黑体" w:hAnsi="黑体" w:eastAsia="黑体"/>
          <w:color w:val="000000"/>
          <w:sz w:val="32"/>
          <w:szCs w:val="32"/>
          <w:lang w:eastAsia="zh-CN"/>
        </w:rPr>
        <w:t>2023</w:t>
      </w:r>
      <w:r>
        <w:rPr>
          <w:rFonts w:hint="eastAsia" w:ascii="黑体" w:hAnsi="黑体" w:eastAsia="黑体"/>
          <w:color w:val="000000"/>
          <w:sz w:val="32"/>
          <w:szCs w:val="32"/>
        </w:rPr>
        <w:t>年度政府性基金预算支出情况说明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微软雅黑" w:hAnsi="微软雅黑" w:eastAsia="微软雅黑"/>
          <w:color w:val="000000"/>
          <w:sz w:val="2"/>
          <w:szCs w:val="2"/>
        </w:rPr>
      </w:pPr>
      <w:r>
        <w:rPr>
          <w:rFonts w:hint="eastAsia" w:ascii="仿宋" w:hAnsi="仿宋" w:eastAsia="仿宋"/>
          <w:color w:val="000000"/>
          <w:sz w:val="32"/>
          <w:szCs w:val="32"/>
        </w:rPr>
        <w:t>我部门</w:t>
      </w:r>
      <w:r>
        <w:rPr>
          <w:rFonts w:hint="eastAsia" w:ascii="仿宋" w:hAnsi="仿宋" w:eastAsia="仿宋"/>
          <w:color w:val="000000"/>
          <w:sz w:val="32"/>
          <w:szCs w:val="32"/>
          <w:lang w:eastAsia="zh-CN"/>
        </w:rPr>
        <w:t>2023</w:t>
      </w:r>
      <w:r>
        <w:rPr>
          <w:rFonts w:hint="eastAsia" w:ascii="仿宋" w:hAnsi="仿宋" w:eastAsia="仿宋"/>
          <w:color w:val="000000"/>
          <w:sz w:val="32"/>
          <w:szCs w:val="32"/>
        </w:rPr>
        <w:t>年度没有使用政府性基金安排的支出。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九、其他重要事项的情况说明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微软雅黑" w:hAnsi="微软雅黑" w:eastAsia="微软雅黑"/>
          <w:color w:val="000000"/>
          <w:sz w:val="2"/>
          <w:szCs w:val="2"/>
        </w:rPr>
      </w:pPr>
      <w:r>
        <w:rPr>
          <w:rFonts w:hint="eastAsia" w:ascii="楷体" w:hAnsi="楷体" w:eastAsia="楷体"/>
          <w:color w:val="000000"/>
          <w:sz w:val="32"/>
          <w:szCs w:val="32"/>
        </w:rPr>
        <w:t>（一）机关运行经费安排使用情况说明。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微软雅黑" w:hAnsi="微软雅黑" w:eastAsia="微软雅黑"/>
          <w:color w:val="000000"/>
          <w:sz w:val="2"/>
          <w:szCs w:val="2"/>
        </w:rPr>
      </w:pPr>
      <w:r>
        <w:rPr>
          <w:rFonts w:hint="eastAsia" w:ascii="仿宋" w:hAnsi="仿宋" w:eastAsia="仿宋"/>
          <w:color w:val="000000"/>
          <w:sz w:val="32"/>
          <w:szCs w:val="32"/>
          <w:lang w:eastAsia="zh-CN"/>
        </w:rPr>
        <w:t>2023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洛扎县信访局</w:t>
      </w:r>
      <w:r>
        <w:rPr>
          <w:rFonts w:hint="eastAsia" w:ascii="仿宋" w:hAnsi="仿宋" w:eastAsia="仿宋"/>
          <w:color w:val="000000"/>
          <w:sz w:val="32"/>
          <w:szCs w:val="32"/>
        </w:rPr>
        <w:t>本级机关运行经费财政拨款预算</w:t>
      </w:r>
      <w:r>
        <w:rPr>
          <w:rFonts w:hint="eastAsia" w:ascii="仿宋" w:hAnsi="仿宋" w:eastAsia="仿宋"/>
          <w:color w:val="000000"/>
          <w:sz w:val="32"/>
          <w:szCs w:val="32"/>
          <w:lang w:val="en-US" w:eastAsia="zh-CN"/>
        </w:rPr>
        <w:t>86800</w:t>
      </w:r>
      <w:r>
        <w:rPr>
          <w:rFonts w:hint="eastAsia" w:ascii="仿宋" w:hAnsi="仿宋" w:eastAsia="仿宋"/>
          <w:color w:val="000000"/>
          <w:sz w:val="32"/>
          <w:szCs w:val="32"/>
        </w:rPr>
        <w:t>元，比</w:t>
      </w: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年预算</w:t>
      </w:r>
      <w:r>
        <w:rPr>
          <w:rFonts w:hint="eastAsia" w:ascii="仿宋" w:hAnsi="仿宋" w:eastAsia="仿宋"/>
          <w:color w:val="000000"/>
          <w:sz w:val="32"/>
          <w:szCs w:val="32"/>
          <w:lang w:val="en-US" w:eastAsia="zh-CN"/>
        </w:rPr>
        <w:t>增加15219.04</w:t>
      </w:r>
      <w:r>
        <w:rPr>
          <w:rFonts w:hint="eastAsia" w:ascii="仿宋" w:hAnsi="仿宋" w:eastAsia="仿宋"/>
          <w:color w:val="000000"/>
          <w:sz w:val="32"/>
          <w:szCs w:val="32"/>
        </w:rPr>
        <w:t>元，</w:t>
      </w:r>
      <w:r>
        <w:rPr>
          <w:rFonts w:hint="eastAsia" w:ascii="仿宋" w:hAnsi="仿宋" w:eastAsia="仿宋"/>
          <w:color w:val="000000"/>
          <w:sz w:val="32"/>
          <w:szCs w:val="32"/>
          <w:lang w:val="en-US" w:eastAsia="zh-CN"/>
        </w:rPr>
        <w:t>增加21.26</w:t>
      </w:r>
      <w:r>
        <w:rPr>
          <w:rFonts w:hint="eastAsia" w:ascii="仿宋" w:hAnsi="仿宋" w:eastAsia="仿宋"/>
          <w:color w:val="000000"/>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微软雅黑" w:hAnsi="微软雅黑" w:eastAsia="微软雅黑"/>
          <w:color w:val="000000"/>
          <w:sz w:val="2"/>
          <w:szCs w:val="2"/>
        </w:rPr>
      </w:pPr>
      <w:r>
        <w:rPr>
          <w:rFonts w:hint="eastAsia" w:ascii="楷体" w:hAnsi="楷体" w:eastAsia="楷体"/>
          <w:color w:val="000000"/>
          <w:sz w:val="32"/>
          <w:szCs w:val="32"/>
        </w:rPr>
        <w:t>（二）政府采购情况说明。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default" w:ascii="微软雅黑" w:hAnsi="微软雅黑" w:eastAsia="仿宋"/>
          <w:color w:val="000000"/>
          <w:sz w:val="2"/>
          <w:szCs w:val="2"/>
          <w:lang w:val="en-US" w:eastAsia="zh-CN"/>
        </w:rPr>
      </w:pPr>
      <w:r>
        <w:rPr>
          <w:rFonts w:hint="eastAsia" w:ascii="仿宋" w:hAnsi="仿宋" w:eastAsia="仿宋"/>
          <w:color w:val="000000"/>
          <w:sz w:val="32"/>
          <w:szCs w:val="32"/>
          <w:lang w:eastAsia="zh-CN"/>
        </w:rPr>
        <w:t>2023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洛扎县信访局无政府采购。</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微软雅黑" w:hAnsi="微软雅黑" w:eastAsia="微软雅黑"/>
          <w:color w:val="000000"/>
          <w:sz w:val="2"/>
          <w:szCs w:val="2"/>
        </w:rPr>
      </w:pPr>
      <w:r>
        <w:rPr>
          <w:rFonts w:hint="eastAsia" w:ascii="楷体" w:hAnsi="楷体" w:eastAsia="楷体"/>
          <w:color w:val="000000"/>
          <w:sz w:val="32"/>
          <w:szCs w:val="32"/>
          <w:lang w:eastAsia="zh-CN"/>
        </w:rPr>
        <w:t>（</w:t>
      </w:r>
      <w:r>
        <w:rPr>
          <w:rFonts w:hint="eastAsia" w:ascii="楷体" w:hAnsi="楷体" w:eastAsia="楷体"/>
          <w:color w:val="000000"/>
          <w:sz w:val="32"/>
          <w:szCs w:val="32"/>
        </w:rPr>
        <w:t>三）国有资产占有使用情况说明。</w:t>
      </w:r>
    </w:p>
    <w:p>
      <w:pPr>
        <w:pStyle w:val="4"/>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firstLine="645"/>
        <w:jc w:val="both"/>
        <w:textAlignment w:val="auto"/>
        <w:rPr>
          <w:rFonts w:hint="eastAsia" w:ascii="仿宋" w:hAnsi="仿宋" w:eastAsia="仿宋"/>
          <w:color w:val="000000"/>
          <w:sz w:val="32"/>
          <w:szCs w:val="32"/>
        </w:rPr>
      </w:pPr>
      <w:r>
        <w:rPr>
          <w:rFonts w:hint="eastAsia" w:ascii="仿宋" w:hAnsi="仿宋" w:eastAsia="仿宋"/>
          <w:color w:val="000000"/>
          <w:sz w:val="32"/>
          <w:szCs w:val="32"/>
        </w:rPr>
        <w:t>截至</w:t>
      </w:r>
      <w:r>
        <w:rPr>
          <w:rFonts w:hint="eastAsia" w:ascii="仿宋" w:hAnsi="仿宋" w:eastAsia="仿宋"/>
          <w:color w:val="000000"/>
          <w:sz w:val="32"/>
          <w:szCs w:val="32"/>
          <w:lang w:eastAsia="zh-CN"/>
        </w:rPr>
        <w:t>2023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月底，本</w:t>
      </w:r>
      <w:r>
        <w:rPr>
          <w:rFonts w:hint="eastAsia" w:ascii="仿宋" w:hAnsi="仿宋" w:eastAsia="仿宋"/>
          <w:color w:val="000000"/>
          <w:sz w:val="32"/>
          <w:szCs w:val="32"/>
          <w:lang w:val="en-US" w:eastAsia="zh-CN"/>
        </w:rPr>
        <w:t>单位</w:t>
      </w:r>
      <w:r>
        <w:rPr>
          <w:rFonts w:hint="eastAsia" w:ascii="仿宋" w:hAnsi="仿宋" w:eastAsia="仿宋"/>
          <w:color w:val="000000"/>
          <w:sz w:val="32"/>
          <w:szCs w:val="32"/>
        </w:rPr>
        <w:t>共有车辆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w:t>
      </w:r>
      <w:r>
        <w:rPr>
          <w:rFonts w:hint="eastAsia" w:ascii="仿宋" w:hAnsi="仿宋" w:eastAsia="仿宋"/>
          <w:color w:val="000000"/>
          <w:sz w:val="32"/>
          <w:szCs w:val="32"/>
          <w:lang w:eastAsia="zh-CN"/>
        </w:rPr>
        <w:t>；</w:t>
      </w:r>
      <w:r>
        <w:rPr>
          <w:rFonts w:hint="eastAsia" w:ascii="仿宋" w:hAnsi="仿宋" w:eastAsia="仿宋"/>
          <w:color w:val="000000"/>
          <w:sz w:val="32"/>
          <w:szCs w:val="32"/>
        </w:rPr>
        <w:t>单位价值50</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lang w:eastAsia="zh-CN"/>
        </w:rPr>
        <w:t>元</w:t>
      </w:r>
      <w:r>
        <w:rPr>
          <w:rFonts w:hint="eastAsia" w:ascii="仿宋" w:hAnsi="仿宋" w:eastAsia="仿宋"/>
          <w:color w:val="000000"/>
          <w:sz w:val="32"/>
          <w:szCs w:val="32"/>
        </w:rPr>
        <w:t>以上通用设备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台（套），单位价值100</w:t>
      </w:r>
      <w:r>
        <w:rPr>
          <w:rFonts w:hint="eastAsia" w:ascii="仿宋" w:hAnsi="仿宋" w:eastAsia="仿宋"/>
          <w:color w:val="000000"/>
          <w:sz w:val="32"/>
          <w:szCs w:val="32"/>
          <w:lang w:val="en-US" w:eastAsia="zh-CN"/>
        </w:rPr>
        <w:t>万</w:t>
      </w:r>
      <w:r>
        <w:rPr>
          <w:rFonts w:hint="eastAsia" w:ascii="仿宋" w:hAnsi="仿宋" w:eastAsia="仿宋"/>
          <w:color w:val="000000"/>
          <w:sz w:val="32"/>
          <w:szCs w:val="32"/>
          <w:lang w:eastAsia="zh-CN"/>
        </w:rPr>
        <w:t>元</w:t>
      </w:r>
      <w:r>
        <w:rPr>
          <w:rFonts w:hint="eastAsia" w:ascii="仿宋" w:hAnsi="仿宋" w:eastAsia="仿宋"/>
          <w:color w:val="000000"/>
          <w:sz w:val="32"/>
          <w:szCs w:val="32"/>
        </w:rPr>
        <w:t>以上专用设备0台（套）。</w:t>
      </w:r>
    </w:p>
    <w:p>
      <w:pPr>
        <w:pStyle w:val="4"/>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firstLine="640" w:firstLineChars="200"/>
        <w:jc w:val="both"/>
        <w:textAlignment w:val="auto"/>
        <w:rPr>
          <w:rFonts w:hint="eastAsia" w:ascii="微软雅黑" w:hAnsi="微软雅黑" w:eastAsia="微软雅黑"/>
          <w:color w:val="000000"/>
          <w:sz w:val="2"/>
          <w:szCs w:val="2"/>
        </w:rPr>
      </w:pPr>
      <w:r>
        <w:rPr>
          <w:rFonts w:hint="eastAsia" w:ascii="楷体" w:hAnsi="楷体" w:eastAsia="楷体"/>
          <w:color w:val="000000"/>
          <w:sz w:val="32"/>
          <w:szCs w:val="32"/>
          <w:lang w:eastAsia="zh-CN"/>
        </w:rPr>
        <w:t>（</w:t>
      </w:r>
      <w:r>
        <w:rPr>
          <w:rFonts w:hint="eastAsia" w:ascii="楷体" w:hAnsi="楷体" w:eastAsia="楷体"/>
          <w:color w:val="000000"/>
          <w:sz w:val="32"/>
          <w:szCs w:val="32"/>
        </w:rPr>
        <w:t>四）</w:t>
      </w:r>
      <w:r>
        <w:rPr>
          <w:rFonts w:hint="eastAsia" w:ascii="楷体" w:hAnsi="楷体" w:eastAsia="楷体"/>
          <w:color w:val="000000"/>
          <w:sz w:val="32"/>
          <w:szCs w:val="32"/>
          <w:lang w:eastAsia="zh-CN"/>
        </w:rPr>
        <w:t>2023</w:t>
      </w:r>
      <w:r>
        <w:rPr>
          <w:rFonts w:hint="eastAsia" w:ascii="楷体" w:hAnsi="楷体" w:eastAsia="楷体"/>
          <w:color w:val="000000"/>
          <w:sz w:val="32"/>
          <w:szCs w:val="32"/>
        </w:rPr>
        <w:t>年预算绩效目标管理情况。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olor w:val="000000"/>
          <w:sz w:val="32"/>
          <w:szCs w:val="32"/>
        </w:rPr>
      </w:pPr>
      <w:r>
        <w:rPr>
          <w:rFonts w:hint="eastAsia" w:ascii="仿宋" w:hAnsi="仿宋" w:eastAsia="仿宋"/>
          <w:color w:val="000000"/>
          <w:sz w:val="32"/>
          <w:szCs w:val="32"/>
          <w:lang w:eastAsia="zh-CN"/>
        </w:rPr>
        <w:t>2023</w:t>
      </w:r>
      <w:r>
        <w:rPr>
          <w:rFonts w:hint="eastAsia" w:ascii="仿宋" w:hAnsi="仿宋" w:eastAsia="仿宋"/>
          <w:color w:val="000000"/>
          <w:sz w:val="32"/>
          <w:szCs w:val="32"/>
        </w:rPr>
        <w:t>年实现财政支出绩效目标管理全覆盖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微软雅黑" w:hAnsi="微软雅黑" w:eastAsia="微软雅黑"/>
          <w:color w:val="000000"/>
          <w:sz w:val="2"/>
          <w:szCs w:val="2"/>
        </w:rPr>
      </w:pPr>
      <w:r>
        <w:rPr>
          <w:rFonts w:hint="eastAsia" w:ascii="楷体" w:hAnsi="楷体" w:eastAsia="楷体"/>
          <w:color w:val="000000"/>
          <w:sz w:val="32"/>
          <w:szCs w:val="32"/>
        </w:rPr>
        <w:t>（</w:t>
      </w:r>
      <w:r>
        <w:rPr>
          <w:rFonts w:hint="eastAsia" w:ascii="楷体" w:hAnsi="楷体" w:eastAsia="楷体"/>
          <w:color w:val="000000"/>
          <w:sz w:val="32"/>
          <w:szCs w:val="32"/>
          <w:lang w:val="en-US" w:eastAsia="zh-CN"/>
        </w:rPr>
        <w:t>五</w:t>
      </w:r>
      <w:r>
        <w:rPr>
          <w:rFonts w:hint="eastAsia" w:ascii="楷体" w:hAnsi="楷体" w:eastAsia="楷体"/>
          <w:color w:val="000000"/>
          <w:sz w:val="32"/>
          <w:szCs w:val="32"/>
        </w:rPr>
        <w:t>）扶贫资金管理使用情况及绩效目标情况说明。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r>
        <w:rPr>
          <w:rFonts w:hint="eastAsia" w:ascii="仿宋" w:hAnsi="仿宋" w:eastAsia="仿宋"/>
          <w:color w:val="000000"/>
          <w:sz w:val="32"/>
          <w:szCs w:val="32"/>
        </w:rPr>
        <w:t>本部门无扶贫资金使用安排。</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 w:hAnsi="楷体" w:eastAsia="楷体"/>
          <w:color w:val="000000"/>
          <w:sz w:val="32"/>
          <w:szCs w:val="32"/>
          <w:lang w:eastAsia="zh-CN"/>
        </w:rPr>
      </w:pPr>
      <w:r>
        <w:rPr>
          <w:rFonts w:hint="eastAsia" w:ascii="楷体" w:hAnsi="楷体" w:eastAsia="楷体"/>
          <w:color w:val="000000"/>
          <w:sz w:val="32"/>
          <w:szCs w:val="32"/>
        </w:rPr>
        <w:t>政府债务情况</w:t>
      </w:r>
      <w:r>
        <w:rPr>
          <w:rFonts w:hint="eastAsia" w:ascii="楷体" w:hAnsi="楷体" w:eastAsia="楷体"/>
          <w:color w:val="000000"/>
          <w:sz w:val="32"/>
          <w:szCs w:val="32"/>
          <w:lang w:eastAsia="zh-CN"/>
        </w:rPr>
        <w:t>。</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微软雅黑" w:hAnsi="微软雅黑" w:eastAsia="微软雅黑"/>
          <w:color w:val="000000"/>
          <w:sz w:val="2"/>
          <w:szCs w:val="2"/>
        </w:rPr>
      </w:pPr>
      <w:r>
        <w:rPr>
          <w:rFonts w:hint="eastAsia" w:ascii="仿宋" w:hAnsi="仿宋" w:eastAsia="仿宋"/>
          <w:color w:val="000000"/>
          <w:sz w:val="32"/>
          <w:szCs w:val="32"/>
        </w:rPr>
        <w:t>本部门无政府债务。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小标宋简体" w:hAnsi="方正小标宋简体" w:eastAsia="方正小标宋简体" w:cs="方正小标宋简体"/>
          <w:color w:val="000000"/>
          <w:sz w:val="44"/>
          <w:szCs w:val="44"/>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第四部分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名词解释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微软雅黑" w:hAnsi="微软雅黑" w:eastAsia="微软雅黑"/>
          <w:color w:val="000000"/>
          <w:sz w:val="2"/>
          <w:szCs w:val="2"/>
        </w:rPr>
      </w:pPr>
      <w:r>
        <w:rPr>
          <w:rFonts w:hint="eastAsia" w:ascii="MS Mincho" w:hAnsi="MS Mincho" w:eastAsia="MS Mincho" w:cs="MS Mincho"/>
          <w:color w:val="000000"/>
          <w:sz w:val="32"/>
          <w:szCs w:val="32"/>
        </w:rPr>
        <w:t> </w:t>
      </w:r>
      <w:bookmarkStart w:id="0" w:name="_GoBack"/>
      <w:bookmarkEnd w:id="0"/>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一、一般公共预算拨款收入：</w:t>
      </w:r>
      <w:r>
        <w:rPr>
          <w:rFonts w:hint="eastAsia" w:ascii="仿宋" w:hAnsi="仿宋" w:eastAsia="仿宋"/>
          <w:color w:val="000000"/>
          <w:sz w:val="32"/>
          <w:szCs w:val="32"/>
        </w:rPr>
        <w:t>指财政部门当年拨付的资金。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二、事业收入：</w:t>
      </w:r>
      <w:r>
        <w:rPr>
          <w:rFonts w:hint="eastAsia" w:ascii="仿宋" w:hAnsi="仿宋" w:eastAsia="仿宋"/>
          <w:color w:val="000000"/>
          <w:sz w:val="32"/>
          <w:szCs w:val="32"/>
        </w:rPr>
        <w:t>指事业单位开展专业业务活动及辅助活动所取得的收入。如：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三、事业单位经营收入：</w:t>
      </w:r>
      <w:r>
        <w:rPr>
          <w:rFonts w:hint="eastAsia" w:ascii="仿宋" w:hAnsi="仿宋" w:eastAsia="仿宋"/>
          <w:color w:val="000000"/>
          <w:sz w:val="32"/>
          <w:szCs w:val="32"/>
        </w:rPr>
        <w:t>指事业单位在专业业务活动及其辅助活动之外开展非独立核算经营活动取得的收入。如：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四、机关运行经费：</w:t>
      </w:r>
      <w:r>
        <w:rPr>
          <w:rFonts w:hint="eastAsia" w:ascii="仿宋" w:hAnsi="仿宋" w:eastAsia="仿宋"/>
          <w:color w:val="000000"/>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五、其他收入：</w:t>
      </w:r>
      <w:r>
        <w:rPr>
          <w:rFonts w:hint="eastAsia" w:ascii="仿宋" w:hAnsi="仿宋" w:eastAsia="仿宋"/>
          <w:color w:val="000000"/>
          <w:sz w:val="32"/>
          <w:szCs w:val="32"/>
        </w:rPr>
        <w:t>指除上述“一般公共预算拨款收入”、“事业收入”、“事业单位经营收入”等以外的收入。主要是按规定动用的售房收入、存款利息收入等。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六、上年结转：</w:t>
      </w:r>
      <w:r>
        <w:rPr>
          <w:rFonts w:hint="eastAsia" w:ascii="仿宋" w:hAnsi="仿宋" w:eastAsia="仿宋"/>
          <w:color w:val="000000"/>
          <w:sz w:val="32"/>
          <w:szCs w:val="32"/>
        </w:rPr>
        <w:t>指以前年度安排、结转到本年仍按原规定用途继续使用的资金。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七、重点项目：</w:t>
      </w:r>
      <w:r>
        <w:rPr>
          <w:rFonts w:hint="eastAsia" w:ascii="仿宋" w:hAnsi="仿宋" w:eastAsia="仿宋"/>
          <w:color w:val="000000"/>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八、基本支出：</w:t>
      </w:r>
      <w:r>
        <w:rPr>
          <w:rFonts w:hint="eastAsia" w:ascii="仿宋" w:hAnsi="仿宋" w:eastAsia="仿宋"/>
          <w:color w:val="000000"/>
          <w:sz w:val="32"/>
          <w:szCs w:val="32"/>
        </w:rPr>
        <w:t>指为保障机构正常运转、完成日常工作任务而发生的人员支出和公用支出。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九、项目支出：</w:t>
      </w:r>
      <w:r>
        <w:rPr>
          <w:rFonts w:hint="eastAsia" w:ascii="仿宋" w:hAnsi="仿宋" w:eastAsia="仿宋"/>
          <w:color w:val="000000"/>
          <w:sz w:val="32"/>
          <w:szCs w:val="32"/>
        </w:rPr>
        <w:t>指在基本支出之外为完成特定行政任务或事业发展目标所发生的支出。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十、事业单位经营支出：</w:t>
      </w:r>
      <w:r>
        <w:rPr>
          <w:rFonts w:hint="eastAsia" w:ascii="仿宋" w:hAnsi="仿宋" w:eastAsia="仿宋"/>
          <w:color w:val="000000"/>
          <w:sz w:val="32"/>
          <w:szCs w:val="32"/>
        </w:rPr>
        <w:t>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60" w:lineRule="exact"/>
        <w:jc w:val="both"/>
        <w:textAlignment w:val="auto"/>
      </w:pPr>
    </w:p>
    <w:p>
      <w:pPr>
        <w:jc w:val="both"/>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A3FC9"/>
    <w:multiLevelType w:val="singleLevel"/>
    <w:tmpl w:val="30FA3FC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MTBlODU4YTc0ODA0YjkwN2YxMmU4ZjNjMzA2YjkifQ=="/>
  </w:docVars>
  <w:rsids>
    <w:rsidRoot w:val="00ED0089"/>
    <w:rsid w:val="000E524A"/>
    <w:rsid w:val="001A3B98"/>
    <w:rsid w:val="007126DB"/>
    <w:rsid w:val="007E19B9"/>
    <w:rsid w:val="00AD558A"/>
    <w:rsid w:val="00ED0089"/>
    <w:rsid w:val="01C43F11"/>
    <w:rsid w:val="0369360D"/>
    <w:rsid w:val="04025BED"/>
    <w:rsid w:val="04CB2483"/>
    <w:rsid w:val="05756114"/>
    <w:rsid w:val="061C3298"/>
    <w:rsid w:val="069530B4"/>
    <w:rsid w:val="0836060F"/>
    <w:rsid w:val="0AC736EC"/>
    <w:rsid w:val="0B342DDA"/>
    <w:rsid w:val="0B343585"/>
    <w:rsid w:val="0E6D0107"/>
    <w:rsid w:val="0F630D9B"/>
    <w:rsid w:val="104F1B69"/>
    <w:rsid w:val="152A7676"/>
    <w:rsid w:val="15BE34A3"/>
    <w:rsid w:val="1A505539"/>
    <w:rsid w:val="1C1222ED"/>
    <w:rsid w:val="1D595A61"/>
    <w:rsid w:val="1EAC6A29"/>
    <w:rsid w:val="1FAB4F33"/>
    <w:rsid w:val="1FD25803"/>
    <w:rsid w:val="202D0BBF"/>
    <w:rsid w:val="222B5EB7"/>
    <w:rsid w:val="22BB00F8"/>
    <w:rsid w:val="231C3778"/>
    <w:rsid w:val="256A596C"/>
    <w:rsid w:val="2B9F3B9D"/>
    <w:rsid w:val="2C362AED"/>
    <w:rsid w:val="2E642D82"/>
    <w:rsid w:val="2E7A61FC"/>
    <w:rsid w:val="2FB3114A"/>
    <w:rsid w:val="3250399A"/>
    <w:rsid w:val="34E11C36"/>
    <w:rsid w:val="36FC0F46"/>
    <w:rsid w:val="3A8E7FC9"/>
    <w:rsid w:val="3EBD5C61"/>
    <w:rsid w:val="40A9471F"/>
    <w:rsid w:val="41344930"/>
    <w:rsid w:val="42B271E5"/>
    <w:rsid w:val="44B042CE"/>
    <w:rsid w:val="459E05CA"/>
    <w:rsid w:val="4B02784D"/>
    <w:rsid w:val="4DC25072"/>
    <w:rsid w:val="50032CBD"/>
    <w:rsid w:val="53422EDD"/>
    <w:rsid w:val="543677D7"/>
    <w:rsid w:val="54476D7B"/>
    <w:rsid w:val="54B5148C"/>
    <w:rsid w:val="555D226D"/>
    <w:rsid w:val="605129B1"/>
    <w:rsid w:val="65B17A4E"/>
    <w:rsid w:val="65EE1995"/>
    <w:rsid w:val="670818F0"/>
    <w:rsid w:val="6716082E"/>
    <w:rsid w:val="671B7916"/>
    <w:rsid w:val="67363473"/>
    <w:rsid w:val="6794487B"/>
    <w:rsid w:val="69E66318"/>
    <w:rsid w:val="6A386990"/>
    <w:rsid w:val="6B94118C"/>
    <w:rsid w:val="6BBD5B14"/>
    <w:rsid w:val="6CD45A0C"/>
    <w:rsid w:val="6FA65ECF"/>
    <w:rsid w:val="70C02024"/>
    <w:rsid w:val="713A2FED"/>
    <w:rsid w:val="71ED705E"/>
    <w:rsid w:val="725A3947"/>
    <w:rsid w:val="73033D35"/>
    <w:rsid w:val="75212744"/>
    <w:rsid w:val="76F80225"/>
    <w:rsid w:val="792720A9"/>
    <w:rsid w:val="7A04063C"/>
    <w:rsid w:val="7B0A1C83"/>
    <w:rsid w:val="7B6B0973"/>
    <w:rsid w:val="7BEB57D0"/>
    <w:rsid w:val="7C86694B"/>
    <w:rsid w:val="7CD721BB"/>
    <w:rsid w:val="7E526248"/>
    <w:rsid w:val="7E635932"/>
    <w:rsid w:val="7EDC7492"/>
    <w:rsid w:val="7FE47254"/>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2"/>
      <w:lang w:val="en-US" w:eastAsia="zh-CN" w:bidi="bo-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26"/>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26"/>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26"/>
    </w:rPr>
  </w:style>
  <w:style w:type="character" w:customStyle="1" w:styleId="8">
    <w:name w:val="页脚 Char"/>
    <w:basedOn w:val="6"/>
    <w:link w:val="2"/>
    <w:semiHidden/>
    <w:qFormat/>
    <w:uiPriority w:val="99"/>
    <w:rPr>
      <w:sz w:val="18"/>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3320</Words>
  <Characters>3944</Characters>
  <Lines>28</Lines>
  <Paragraphs>7</Paragraphs>
  <TotalTime>2</TotalTime>
  <ScaleCrop>false</ScaleCrop>
  <LinksUpToDate>false</LinksUpToDate>
  <CharactersWithSpaces>3954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2023-03-23T09:02:00Z</dcterms:created>
  <dc:creator>Administrator</dc:creator>
  <cp:lastModifiedBy>xfj</cp:lastModifiedBy>
  <cp:lastPrinted>2023-04-20T09:50:00Z</cp:lastPrinted>
  <dcterms:modified xsi:type="dcterms:W3CDTF">2023-04-21T07:42:56Z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220FBD89838845D697961413744C566E</vt:lpwstr>
  </property>
</Properties>
</file>