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bidi w:val="0"/>
        <w:snapToGrid/>
        <w:spacing w:line="576" w:lineRule="exact"/>
        <w:jc w:val="both"/>
        <w:textAlignment w:val="auto"/>
        <w:rPr>
          <w:rFonts w:ascii="仿宋" w:hAnsi="仿宋" w:eastAsia="仿宋"/>
          <w:sz w:val="32"/>
          <w:szCs w:val="32"/>
        </w:rPr>
      </w:pPr>
      <w:r>
        <w:rPr>
          <w:rFonts w:hint="eastAsia" w:ascii="方正小标宋简体" w:hAnsi="仿宋" w:eastAsia="方正小标宋简体"/>
          <w:sz w:val="44"/>
          <w:szCs w:val="44"/>
          <w:lang w:eastAsia="zh-CN"/>
        </w:rPr>
        <w:t>洛扎县文化局</w:t>
      </w:r>
      <w:r>
        <w:rPr>
          <w:rFonts w:hint="eastAsia" w:ascii="方正小标宋简体" w:hAnsi="仿宋" w:eastAsia="方正小标宋简体"/>
          <w:sz w:val="44"/>
          <w:szCs w:val="44"/>
        </w:rPr>
        <w:t>（部门）202</w:t>
      </w:r>
      <w:r>
        <w:rPr>
          <w:rFonts w:hint="eastAsia" w:ascii="方正小标宋简体" w:hAnsi="仿宋" w:eastAsia="方正小标宋简体"/>
          <w:sz w:val="44"/>
          <w:szCs w:val="44"/>
          <w:lang w:val="en-US" w:eastAsia="zh-CN"/>
        </w:rPr>
        <w:t>3</w:t>
      </w:r>
      <w:r>
        <w:rPr>
          <w:rFonts w:hint="eastAsia" w:ascii="方正小标宋简体" w:hAnsi="仿宋" w:eastAsia="方正小标宋简体"/>
          <w:sz w:val="44"/>
          <w:szCs w:val="44"/>
        </w:rPr>
        <w:t>年度部门预算</w:t>
      </w: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ascii="仿宋" w:hAnsi="仿宋" w:eastAsia="仿宋"/>
          <w:sz w:val="32"/>
          <w:szCs w:val="32"/>
        </w:rPr>
      </w:pPr>
      <w:r>
        <w:rPr>
          <w:rFonts w:hint="eastAsia" w:ascii="仿宋" w:hAnsi="仿宋" w:eastAsia="仿宋"/>
          <w:sz w:val="32"/>
          <w:szCs w:val="32"/>
          <w:lang w:val="en-US" w:eastAsia="zh-CN"/>
        </w:rPr>
        <w:t>2023</w:t>
      </w:r>
      <w:r>
        <w:rPr>
          <w:rFonts w:hint="eastAsia" w:ascii="仿宋" w:hAnsi="仿宋" w:eastAsia="仿宋"/>
          <w:sz w:val="32"/>
          <w:szCs w:val="32"/>
        </w:rPr>
        <w:t xml:space="preserve">年 </w:t>
      </w:r>
      <w:r>
        <w:rPr>
          <w:rFonts w:hint="eastAsia" w:ascii="仿宋" w:hAnsi="仿宋" w:eastAsia="仿宋"/>
          <w:sz w:val="32"/>
          <w:szCs w:val="32"/>
          <w:lang w:val="en-US" w:eastAsia="zh-CN"/>
        </w:rPr>
        <w:t>4</w:t>
      </w:r>
      <w:r>
        <w:rPr>
          <w:rFonts w:hint="eastAsia" w:ascii="仿宋" w:hAnsi="仿宋" w:eastAsia="仿宋"/>
          <w:sz w:val="32"/>
          <w:szCs w:val="32"/>
        </w:rPr>
        <w:t xml:space="preserve">月 </w:t>
      </w:r>
      <w:r>
        <w:rPr>
          <w:rFonts w:hint="eastAsia" w:ascii="仿宋" w:hAnsi="仿宋" w:eastAsia="仿宋"/>
          <w:sz w:val="32"/>
          <w:szCs w:val="32"/>
          <w:lang w:val="en-US" w:eastAsia="zh-CN"/>
        </w:rPr>
        <w:t>19</w:t>
      </w:r>
      <w:r>
        <w:rPr>
          <w:rFonts w:hint="eastAsia" w:ascii="仿宋" w:hAnsi="仿宋" w:eastAsia="仿宋"/>
          <w:sz w:val="32"/>
          <w:szCs w:val="32"/>
        </w:rPr>
        <w:t>日</w:t>
      </w:r>
    </w:p>
    <w:p>
      <w:pPr>
        <w:keepNext w:val="0"/>
        <w:keepLines w:val="0"/>
        <w:pageBreakBefore w:val="0"/>
        <w:widowControl w:val="0"/>
        <w:kinsoku/>
        <w:wordWrap w:val="0"/>
        <w:overflowPunct/>
        <w:topLinePunct w:val="0"/>
        <w:bidi w:val="0"/>
        <w:snapToGrid/>
        <w:spacing w:line="576" w:lineRule="exact"/>
        <w:ind w:firstLine="880" w:firstLineChars="200"/>
        <w:jc w:val="center"/>
        <w:textAlignment w:val="auto"/>
        <w:rPr>
          <w:rFonts w:hint="eastAsia" w:ascii="方正小标宋简体" w:hAnsi="仿宋" w:eastAsia="方正小标宋简体"/>
          <w:sz w:val="44"/>
          <w:szCs w:val="44"/>
        </w:rPr>
      </w:pPr>
      <w:bookmarkStart w:id="0" w:name="_GoBack"/>
      <w:bookmarkEnd w:id="0"/>
    </w:p>
    <w:p>
      <w:pPr>
        <w:keepNext w:val="0"/>
        <w:keepLines w:val="0"/>
        <w:pageBreakBefore w:val="0"/>
        <w:widowControl w:val="0"/>
        <w:kinsoku/>
        <w:wordWrap w:val="0"/>
        <w:overflowPunct/>
        <w:topLinePunct w:val="0"/>
        <w:bidi w:val="0"/>
        <w:snapToGrid/>
        <w:spacing w:line="576" w:lineRule="exact"/>
        <w:ind w:firstLine="880" w:firstLineChars="200"/>
        <w:jc w:val="center"/>
        <w:textAlignment w:val="auto"/>
        <w:rPr>
          <w:rFonts w:ascii="方正小标宋简体" w:hAnsi="仿宋" w:eastAsia="方正小标宋简体"/>
          <w:sz w:val="44"/>
          <w:szCs w:val="44"/>
        </w:rPr>
      </w:pPr>
      <w:r>
        <w:rPr>
          <w:rFonts w:hint="eastAsia" w:ascii="方正小标宋简体" w:hAnsi="仿宋" w:eastAsia="方正小标宋简体"/>
          <w:sz w:val="44"/>
          <w:szCs w:val="44"/>
        </w:rPr>
        <w:t>目  录</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  XXX（部门）概况</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第二部分  XXX（部门）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一、部门收支总体情况表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二、部门收入总体情况表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三、部门支出总体情况表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四、财政拨款收支总体情况表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五、一般公共预算支出情况表（按功能分类科目）</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七、一般公共预算“三公”经费支出情况表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八、政府性基金“三公”经费支出情况表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九、政府性基金预算支出情况表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十一、项目支出绩效表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第三部分  XXX（部门）</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keepNext w:val="0"/>
        <w:keepLines w:val="0"/>
        <w:pageBreakBefore w:val="0"/>
        <w:widowControl w:val="0"/>
        <w:kinsoku/>
        <w:wordWrap w:val="0"/>
        <w:overflowPunct/>
        <w:topLinePunct w:val="0"/>
        <w:bidi w:val="0"/>
        <w:snapToGrid/>
        <w:spacing w:line="576" w:lineRule="exact"/>
        <w:jc w:val="left"/>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洛扎县文化局（文物）</w:t>
      </w:r>
      <w:r>
        <w:rPr>
          <w:rFonts w:hint="eastAsia" w:ascii="方正小标宋简体" w:hAnsi="仿宋" w:eastAsia="方正小标宋简体"/>
          <w:sz w:val="32"/>
          <w:szCs w:val="32"/>
        </w:rPr>
        <w:t>概况</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组织部门印发的“三定”方案文件，规定的部门主要职责。</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第一条</w:t>
      </w:r>
      <w:r>
        <w:rPr>
          <w:rFonts w:hint="eastAsia" w:ascii="仿宋" w:hAnsi="仿宋" w:eastAsia="仿宋"/>
          <w:sz w:val="32"/>
          <w:szCs w:val="32"/>
          <w:lang w:val="en-US" w:eastAsia="zh-CN"/>
        </w:rPr>
        <w:t xml:space="preserve"> </w:t>
      </w:r>
      <w:r>
        <w:rPr>
          <w:rFonts w:hint="eastAsia" w:ascii="仿宋" w:hAnsi="仿宋" w:eastAsia="仿宋"/>
          <w:sz w:val="32"/>
          <w:szCs w:val="32"/>
        </w:rPr>
        <w:t>根据《中共中央关于深化党和国家机构改革的决定》和《关于地方机构改革有关问题的指导意见》《西藏自治区机构改革方案》《关于西藏自治区机构改革的实施意见》《关于西藏自治区市县机构改革的总体意见》《山南市机构改革方案》《关于山南市机构改革的实施意见》《洛扎县机构改革方案》，制定本规定。</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第二条</w:t>
      </w:r>
      <w:r>
        <w:rPr>
          <w:rFonts w:hint="eastAsia" w:ascii="仿宋" w:hAnsi="仿宋" w:eastAsia="仿宋"/>
          <w:sz w:val="32"/>
          <w:szCs w:val="32"/>
          <w:lang w:val="en-US" w:eastAsia="zh-CN"/>
        </w:rPr>
        <w:t xml:space="preserve"> </w:t>
      </w:r>
      <w:r>
        <w:rPr>
          <w:rFonts w:hint="eastAsia" w:ascii="仿宋" w:hAnsi="仿宋" w:eastAsia="仿宋"/>
          <w:sz w:val="32"/>
          <w:szCs w:val="32"/>
        </w:rPr>
        <w:t>西藏洛扎县文化局是西藏洛扎县人民政府工作部门，为正科级，加挂西藏洛扎县文物局牌子。</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第三条</w:t>
      </w:r>
      <w:r>
        <w:rPr>
          <w:rFonts w:hint="eastAsia" w:ascii="仿宋" w:hAnsi="仿宋" w:eastAsia="仿宋"/>
          <w:sz w:val="32"/>
          <w:szCs w:val="32"/>
          <w:lang w:val="en-US" w:eastAsia="zh-CN"/>
        </w:rPr>
        <w:t xml:space="preserve"> </w:t>
      </w:r>
      <w:r>
        <w:rPr>
          <w:rFonts w:hint="eastAsia" w:ascii="仿宋" w:hAnsi="仿宋" w:eastAsia="仿宋"/>
          <w:sz w:val="32"/>
          <w:szCs w:val="32"/>
        </w:rPr>
        <w:t>县文化局贯彻落实党中央关于文化、文物工作的方针政策和区党委、市委的决策部署，在履行职责过程中坚持和加强县委对文化、文物工作的统一领导。主要职责是：</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(一)贯彻执行文化、文物法律法规和方针政策，参与研究文化、文物工作政策措施，监督实施文化和文物有关地方性法规和政府规章。</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(二)统筹规划全县文化事业和产业发展，拟订发展规划并组织实施，推进文化体制机制改革，推进文化和相关产业融合发展。</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(三)指导、管理全县重大文化活动，负责全县重点文化设施和基层文化设施建设工作，促进文化产业对外合作和国际市场推广。</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(四)指导、管理全县文艺事业，指导艺术创作生产，扶持体现社会主义核心价值观、具有导向性代表性示范性的文艺作品，推动各门类艺术、各艺术品种发展。</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(五)指导、推进全县文化科技创新发展，推进文化行业信息化、标准化建设。</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(六)负责全县公共文化事业发展，推进公共文化服务体系建设，深入实施文化惠民工程，统筹推进基本公共文化服务标准化、均等化。</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(七)负责全县非物质文化遗产保护，推动非物质文化遗产的保护、传承、普及、弘扬和振兴。组织实施优秀民族文化的传承普及工作。</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(八)指导、协调、规划全县文化产业，组织实施文化资源普查、挖掘、保护和利用工作，促进全县文化产业发展。指导文化产业园区、基地建设。督促重大文化产业项目实施。统筹特色文创产品开发体系建设。</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rPr>
        <w:t>(九)指导全县文化市场发展，对文化市场经营活动进行行业监管，推进文化行业信用体系建设，依法规范文化市场。</w:t>
      </w:r>
      <w:r>
        <w:rPr>
          <w:rFonts w:hint="eastAsia" w:ascii="仿宋" w:hAnsi="仿宋" w:eastAsia="仿宋"/>
          <w:sz w:val="32"/>
          <w:szCs w:val="32"/>
          <w:lang w:val="en-US" w:eastAsia="zh-CN"/>
        </w:rPr>
        <w:t xml:space="preserve">           </w:t>
      </w:r>
      <w:r>
        <w:rPr>
          <w:rFonts w:hint="eastAsia" w:ascii="仿宋" w:hAnsi="仿宋" w:eastAsia="仿宋" w:cs="Times New Roman"/>
          <w:sz w:val="32"/>
          <w:szCs w:val="32"/>
          <w:lang w:val="en-US" w:eastAsia="zh-CN"/>
        </w:rPr>
        <w:t xml:space="preserve">    </w:t>
      </w:r>
      <w:r>
        <w:rPr>
          <w:rFonts w:hint="eastAsia" w:ascii="仿宋" w:hAnsi="仿宋" w:eastAsia="仿宋"/>
          <w:sz w:val="32"/>
          <w:szCs w:val="32"/>
          <w:lang w:val="en-US" w:eastAsia="zh-CN"/>
        </w:rPr>
        <w:t xml:space="preserve">       </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val="en-US" w:eastAsia="zh-CN"/>
        </w:rPr>
        <w:t>（十）负</w:t>
      </w:r>
      <w:r>
        <w:rPr>
          <w:rFonts w:hint="eastAsia" w:ascii="仿宋" w:hAnsi="仿宋" w:eastAsia="仿宋"/>
          <w:sz w:val="32"/>
          <w:szCs w:val="32"/>
        </w:rPr>
        <w:t>责全县文物保护工作。贯彻执行党的文物工作方针政策，拟订全县文物和博物馆事业发展规划并组织实施。负责全县文物修缮和保护设施建设工作。配合有关部门开展革命文物保护利用工作。</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一)负责全县世界文化遗产保护和管理的监督工作，开展世界文化遗产申报工作。协同有关部门开展世界文化和自然双重遗产申报工作。协同有关部门负责历史文化名城（镇、村）、中国传统村落保护和监督管理工作。</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(十二)负责全县文物资源资产管理工作，组织开展全县文物资源调查工作，组织申报各级文物保护单位工作。负责推进文物合理利用和社会参与工作，组织开展文物和博物馆单位文化创意产品开发。</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(十三)负责全县文物的业务工作。负责管理文物研究工作承担文物有关审核、审批事务及相关资质、资格认定工作。规范民间收藏，引导文物市场健康发展。</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(十四)负责推动全县文物科技、信息化、标准化建设工作，协调开展重大文物保护科技创新工作，促进文物保护科技成果的转化和推广。</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(十五)负责文化、文物工作，开展对外和港澳台交流、合作、宣传、推广工作，协同组织大型文化对外及港澳台交流活动。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(十六)协同推进文化、文物市场综合行政执法改革，提供有关违法案件的问题线索，履行辖区内文化、文物领域的行业监管责任。</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(十七)指导全县艺术理论研究、文艺评论工作；组织指导协调艺术展演、展览及重大文艺活动。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(十八)指导全县群众文化、未成年人文化和老年文化工作。指导基层综合文化活动中心建设。负责公共数字文化建设和古籍保护工作，负责全县文化信息资源共享工程建设工作。</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(十九)负责文化、文物行业领域安全生产监督管理和应急处置工作。</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(二十)完成县委、县人民政府交办的其他任务。</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(二十一)有关职责分工。县文化局与县旅游发展局建立融合发展工作机制，共同推进文化和旅游融合发展，完善文旅联合执法机制。根据职能加强协调配合和上下衔接，形成工作合力。</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二、部门预算单位构成</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洛扎县文化局</w:t>
      </w:r>
      <w:r>
        <w:rPr>
          <w:rFonts w:hint="eastAsia" w:ascii="仿宋" w:hAnsi="仿宋" w:eastAsia="仿宋"/>
          <w:sz w:val="32"/>
          <w:szCs w:val="32"/>
        </w:rPr>
        <w:t>不设内设机构。</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jc w:val="both"/>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jc w:val="both"/>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jc w:val="both"/>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jc w:val="both"/>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jc w:val="both"/>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both"/>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both"/>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ind w:firstLine="640" w:firstLineChars="200"/>
        <w:jc w:val="both"/>
        <w:textAlignment w:val="auto"/>
        <w:rPr>
          <w:rFonts w:hint="eastAsia" w:ascii="方正小标宋简体" w:hAnsi="仿宋" w:eastAsia="方正小标宋简体"/>
          <w:sz w:val="32"/>
          <w:szCs w:val="32"/>
        </w:rPr>
      </w:pPr>
    </w:p>
    <w:p>
      <w:pPr>
        <w:keepNext w:val="0"/>
        <w:keepLines w:val="0"/>
        <w:pageBreakBefore w:val="0"/>
        <w:widowControl w:val="0"/>
        <w:kinsoku/>
        <w:wordWrap w:val="0"/>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w:t>
      </w:r>
      <w:r>
        <w:rPr>
          <w:rFonts w:hint="eastAsia" w:ascii="方正小标宋简体" w:hAnsi="仿宋" w:eastAsia="方正小标宋简体"/>
          <w:sz w:val="32"/>
          <w:szCs w:val="32"/>
          <w:lang w:eastAsia="zh-CN"/>
        </w:rPr>
        <w:t>二</w:t>
      </w:r>
      <w:r>
        <w:rPr>
          <w:rFonts w:hint="eastAsia" w:ascii="方正小标宋简体" w:hAnsi="仿宋" w:eastAsia="方正小标宋简体"/>
          <w:sz w:val="32"/>
          <w:szCs w:val="32"/>
        </w:rPr>
        <w:t>部分</w:t>
      </w:r>
    </w:p>
    <w:p>
      <w:pPr>
        <w:keepNext w:val="0"/>
        <w:keepLines w:val="0"/>
        <w:pageBreakBefore w:val="0"/>
        <w:widowControl w:val="0"/>
        <w:kinsoku/>
        <w:wordWrap w:val="0"/>
        <w:overflowPunct/>
        <w:topLinePunct w:val="0"/>
        <w:bidi w:val="0"/>
        <w:snapToGrid/>
        <w:spacing w:line="576" w:lineRule="exact"/>
        <w:ind w:firstLine="640" w:firstLineChars="200"/>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lang w:eastAsia="zh-CN"/>
        </w:rPr>
        <w:t>洛扎县文化局2023</w:t>
      </w:r>
      <w:r>
        <w:rPr>
          <w:rFonts w:hint="eastAsia" w:ascii="方正小标宋简体" w:hAnsi="仿宋" w:eastAsia="方正小标宋简体"/>
          <w:sz w:val="32"/>
          <w:szCs w:val="32"/>
        </w:rPr>
        <w:t>年度部门预算数据分析</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lang w:val="en-US" w:eastAsia="zh-CN"/>
        </w:rPr>
        <w:t>1233.42</w:t>
      </w:r>
      <w:r>
        <w:rPr>
          <w:rFonts w:hint="eastAsia" w:ascii="仿宋" w:hAnsi="仿宋" w:eastAsia="仿宋"/>
          <w:sz w:val="32"/>
          <w:szCs w:val="32"/>
        </w:rPr>
        <w:t>万元。收入包括：一般公共预算拨款收入</w:t>
      </w:r>
      <w:r>
        <w:rPr>
          <w:rFonts w:hint="eastAsia" w:ascii="仿宋" w:hAnsi="仿宋" w:eastAsia="仿宋"/>
          <w:sz w:val="32"/>
          <w:szCs w:val="32"/>
          <w:lang w:val="en-US" w:eastAsia="zh-CN"/>
        </w:rPr>
        <w:t>1169.42万元，</w:t>
      </w:r>
      <w:r>
        <w:rPr>
          <w:rFonts w:hint="eastAsia" w:ascii="仿宋" w:hAnsi="仿宋" w:eastAsia="仿宋"/>
          <w:sz w:val="32"/>
          <w:szCs w:val="32"/>
        </w:rPr>
        <w:t>上年结转</w:t>
      </w:r>
      <w:r>
        <w:rPr>
          <w:rFonts w:hint="eastAsia" w:ascii="仿宋" w:hAnsi="仿宋" w:eastAsia="仿宋"/>
          <w:sz w:val="32"/>
          <w:szCs w:val="32"/>
          <w:lang w:val="en-US" w:eastAsia="zh-CN"/>
        </w:rPr>
        <w:t>64万元</w:t>
      </w:r>
      <w:r>
        <w:rPr>
          <w:rFonts w:hint="eastAsia" w:ascii="仿宋" w:hAnsi="仿宋" w:eastAsia="仿宋"/>
          <w:sz w:val="32"/>
          <w:szCs w:val="32"/>
          <w:lang w:eastAsia="zh-CN"/>
        </w:rPr>
        <w:t>。</w:t>
      </w:r>
      <w:r>
        <w:rPr>
          <w:rFonts w:hint="eastAsia" w:ascii="仿宋" w:hAnsi="仿宋" w:eastAsia="仿宋"/>
          <w:sz w:val="32"/>
          <w:szCs w:val="32"/>
        </w:rPr>
        <w:t>支出包括：</w:t>
      </w:r>
      <w:r>
        <w:rPr>
          <w:rFonts w:hint="eastAsia" w:ascii="仿宋" w:hAnsi="仿宋" w:eastAsia="仿宋"/>
          <w:sz w:val="32"/>
          <w:szCs w:val="32"/>
          <w:lang w:eastAsia="zh-CN"/>
        </w:rPr>
        <w:t>行政运行支出</w:t>
      </w:r>
      <w:r>
        <w:rPr>
          <w:rFonts w:hint="eastAsia" w:ascii="仿宋" w:hAnsi="仿宋" w:eastAsia="仿宋"/>
          <w:sz w:val="32"/>
          <w:szCs w:val="32"/>
          <w:lang w:val="en-US" w:eastAsia="zh-CN"/>
        </w:rPr>
        <w:t>140.62万元、机关养老保险金支出6.18万元、公务员医疗补助支出0.77万元、医疗保险金支出2.97万元、住房公积金支出4.63万元、文化活动支出210.6万元、群众文化支出127.48万元、文物保护支出740.17万元</w:t>
      </w:r>
      <w:r>
        <w:rPr>
          <w:rFonts w:hint="eastAsia" w:ascii="仿宋" w:hAnsi="仿宋" w:eastAsia="仿宋"/>
          <w:sz w:val="32"/>
          <w:szCs w:val="32"/>
          <w:lang w:eastAsia="zh-CN"/>
        </w:rPr>
        <w:t>。</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我单位</w:t>
      </w:r>
      <w:r>
        <w:rPr>
          <w:rFonts w:hint="eastAsia" w:ascii="仿宋" w:hAnsi="仿宋" w:eastAsia="仿宋"/>
          <w:sz w:val="32"/>
          <w:szCs w:val="32"/>
        </w:rPr>
        <w:t>收入预算</w:t>
      </w:r>
      <w:r>
        <w:rPr>
          <w:rFonts w:hint="eastAsia" w:ascii="仿宋" w:hAnsi="仿宋" w:eastAsia="仿宋"/>
          <w:sz w:val="32"/>
          <w:szCs w:val="32"/>
          <w:lang w:val="en-US" w:eastAsia="zh-CN"/>
        </w:rPr>
        <w:t>1233.42</w:t>
      </w:r>
      <w:r>
        <w:rPr>
          <w:rFonts w:hint="eastAsia" w:ascii="仿宋" w:hAnsi="仿宋" w:eastAsia="仿宋"/>
          <w:sz w:val="32"/>
          <w:szCs w:val="32"/>
        </w:rPr>
        <w:t>万元，其中：一般公共预算拨款收入</w:t>
      </w:r>
      <w:r>
        <w:rPr>
          <w:rFonts w:hint="eastAsia" w:ascii="仿宋" w:hAnsi="仿宋" w:eastAsia="仿宋"/>
          <w:sz w:val="32"/>
          <w:szCs w:val="32"/>
          <w:lang w:val="en-US" w:eastAsia="zh-CN"/>
        </w:rPr>
        <w:t>1169.42</w:t>
      </w:r>
      <w:r>
        <w:rPr>
          <w:rFonts w:hint="eastAsia" w:ascii="仿宋" w:hAnsi="仿宋" w:eastAsia="仿宋"/>
          <w:sz w:val="32"/>
          <w:szCs w:val="32"/>
        </w:rPr>
        <w:t>万元。</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我单位2023</w:t>
      </w:r>
      <w:r>
        <w:rPr>
          <w:rFonts w:hint="eastAsia" w:ascii="仿宋" w:hAnsi="仿宋" w:eastAsia="仿宋"/>
          <w:sz w:val="32"/>
          <w:szCs w:val="32"/>
        </w:rPr>
        <w:t>年支出预算</w:t>
      </w:r>
      <w:r>
        <w:rPr>
          <w:rFonts w:hint="eastAsia" w:ascii="仿宋" w:hAnsi="仿宋" w:eastAsia="仿宋"/>
          <w:sz w:val="32"/>
          <w:szCs w:val="32"/>
          <w:lang w:val="en-US" w:eastAsia="zh-CN"/>
        </w:rPr>
        <w:t>1233.42</w:t>
      </w:r>
      <w:r>
        <w:rPr>
          <w:rFonts w:hint="eastAsia" w:ascii="仿宋" w:hAnsi="仿宋" w:eastAsia="仿宋"/>
          <w:sz w:val="32"/>
          <w:szCs w:val="32"/>
        </w:rPr>
        <w:t>万元，其中：基本支出</w:t>
      </w:r>
      <w:r>
        <w:rPr>
          <w:rFonts w:hint="eastAsia" w:ascii="仿宋" w:hAnsi="仿宋" w:eastAsia="仿宋"/>
          <w:sz w:val="32"/>
          <w:szCs w:val="32"/>
          <w:lang w:val="en-US" w:eastAsia="zh-CN"/>
        </w:rPr>
        <w:t>155.17</w:t>
      </w:r>
      <w:r>
        <w:rPr>
          <w:rFonts w:hint="eastAsia" w:ascii="仿宋" w:hAnsi="仿宋" w:eastAsia="仿宋"/>
          <w:sz w:val="32"/>
          <w:szCs w:val="32"/>
        </w:rPr>
        <w:t>万元，占</w:t>
      </w:r>
      <w:r>
        <w:rPr>
          <w:rFonts w:hint="eastAsia" w:ascii="仿宋" w:hAnsi="仿宋" w:eastAsia="仿宋"/>
          <w:sz w:val="32"/>
          <w:szCs w:val="32"/>
          <w:lang w:val="en-US" w:eastAsia="zh-CN"/>
        </w:rPr>
        <w:t>12.58</w:t>
      </w:r>
      <w:r>
        <w:rPr>
          <w:rFonts w:hint="eastAsia" w:ascii="仿宋" w:hAnsi="仿宋" w:eastAsia="仿宋"/>
          <w:sz w:val="32"/>
          <w:szCs w:val="32"/>
        </w:rPr>
        <w:t>%；项目支出</w:t>
      </w:r>
      <w:r>
        <w:rPr>
          <w:rFonts w:hint="eastAsia" w:ascii="仿宋" w:hAnsi="仿宋" w:eastAsia="仿宋"/>
          <w:sz w:val="32"/>
          <w:szCs w:val="32"/>
          <w:lang w:val="en-US" w:eastAsia="zh-CN"/>
        </w:rPr>
        <w:t>1078.25</w:t>
      </w:r>
      <w:r>
        <w:rPr>
          <w:rFonts w:hint="eastAsia" w:ascii="仿宋" w:hAnsi="仿宋" w:eastAsia="仿宋"/>
          <w:sz w:val="32"/>
          <w:szCs w:val="32"/>
        </w:rPr>
        <w:t>万元，占</w:t>
      </w:r>
      <w:r>
        <w:rPr>
          <w:rFonts w:hint="eastAsia" w:ascii="仿宋" w:hAnsi="仿宋" w:eastAsia="仿宋"/>
          <w:sz w:val="32"/>
          <w:szCs w:val="32"/>
          <w:lang w:val="en-US" w:eastAsia="zh-CN"/>
        </w:rPr>
        <w:t>87.42</w:t>
      </w:r>
      <w:r>
        <w:rPr>
          <w:rFonts w:hint="eastAsia" w:ascii="仿宋" w:hAnsi="仿宋" w:eastAsia="仿宋"/>
          <w:sz w:val="32"/>
          <w:szCs w:val="32"/>
        </w:rPr>
        <w:t>%。</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color w:val="0000FF"/>
          <w:sz w:val="32"/>
          <w:szCs w:val="32"/>
        </w:rPr>
      </w:pPr>
      <w:r>
        <w:rPr>
          <w:rFonts w:hint="eastAsia" w:ascii="黑体" w:hAnsi="黑体" w:eastAsia="黑体"/>
          <w:color w:val="0000FF"/>
          <w:sz w:val="32"/>
          <w:szCs w:val="32"/>
        </w:rPr>
        <w:t>四、</w:t>
      </w:r>
      <w:r>
        <w:rPr>
          <w:rFonts w:hint="eastAsia" w:ascii="黑体" w:hAnsi="黑体" w:eastAsia="黑体"/>
          <w:color w:val="0000FF"/>
          <w:sz w:val="32"/>
          <w:szCs w:val="32"/>
          <w:lang w:eastAsia="zh-CN"/>
        </w:rPr>
        <w:t>2023</w:t>
      </w:r>
      <w:r>
        <w:rPr>
          <w:rFonts w:hint="eastAsia" w:ascii="黑体" w:hAnsi="黑体" w:eastAsia="黑体"/>
          <w:color w:val="0000FF"/>
          <w:sz w:val="32"/>
          <w:szCs w:val="32"/>
        </w:rPr>
        <w:t>年财政拨款收支总表的说明</w:t>
      </w:r>
    </w:p>
    <w:p>
      <w:pPr>
        <w:keepNext w:val="0"/>
        <w:keepLines w:val="0"/>
        <w:pageBreakBefore w:val="0"/>
        <w:widowControl w:val="0"/>
        <w:kinsoku/>
        <w:wordWrap w:val="0"/>
        <w:overflowPunct/>
        <w:topLinePunct w:val="0"/>
        <w:bidi w:val="0"/>
        <w:snapToGrid/>
        <w:spacing w:line="576" w:lineRule="exact"/>
        <w:ind w:firstLine="640" w:firstLineChars="200"/>
        <w:jc w:val="left"/>
        <w:textAlignment w:val="auto"/>
        <w:rPr>
          <w:rFonts w:ascii="仿宋" w:hAnsi="仿宋" w:eastAsia="仿宋"/>
          <w:color w:val="0000FF"/>
          <w:sz w:val="32"/>
          <w:szCs w:val="32"/>
        </w:rPr>
      </w:pPr>
      <w:r>
        <w:rPr>
          <w:rFonts w:hint="eastAsia" w:ascii="仿宋" w:hAnsi="仿宋" w:eastAsia="仿宋"/>
          <w:color w:val="0000FF"/>
          <w:sz w:val="32"/>
          <w:szCs w:val="32"/>
          <w:lang w:eastAsia="zh-CN"/>
        </w:rPr>
        <w:t>我单位2023</w:t>
      </w:r>
      <w:r>
        <w:rPr>
          <w:rFonts w:hint="eastAsia" w:ascii="仿宋" w:hAnsi="仿宋" w:eastAsia="仿宋"/>
          <w:color w:val="0000FF"/>
          <w:sz w:val="32"/>
          <w:szCs w:val="32"/>
        </w:rPr>
        <w:t>年财政拨款收支总预算</w:t>
      </w:r>
      <w:r>
        <w:rPr>
          <w:rFonts w:hint="eastAsia" w:ascii="仿宋" w:hAnsi="仿宋" w:eastAsia="仿宋"/>
          <w:color w:val="0000FF"/>
          <w:sz w:val="32"/>
          <w:szCs w:val="32"/>
          <w:u w:val="none"/>
          <w:lang w:val="en-US" w:eastAsia="zh-CN"/>
        </w:rPr>
        <w:t>1233.42</w:t>
      </w:r>
      <w:r>
        <w:rPr>
          <w:rFonts w:hint="eastAsia" w:ascii="仿宋" w:hAnsi="仿宋" w:eastAsia="仿宋"/>
          <w:color w:val="0000FF"/>
          <w:sz w:val="32"/>
          <w:szCs w:val="32"/>
        </w:rPr>
        <w:t>万元</w:t>
      </w:r>
      <w:r>
        <w:rPr>
          <w:rFonts w:hint="eastAsia" w:ascii="仿宋" w:hAnsi="仿宋" w:eastAsia="仿宋"/>
          <w:color w:val="0000FF"/>
          <w:sz w:val="32"/>
          <w:szCs w:val="32"/>
          <w:lang w:eastAsia="zh-CN"/>
        </w:rPr>
        <w:t>，</w:t>
      </w:r>
      <w:r>
        <w:rPr>
          <w:rFonts w:hint="eastAsia" w:ascii="仿宋" w:hAnsi="仿宋" w:eastAsia="仿宋"/>
          <w:color w:val="0000FF"/>
          <w:sz w:val="32"/>
          <w:szCs w:val="32"/>
          <w:lang w:val="en-US" w:eastAsia="zh-CN"/>
        </w:rPr>
        <w:t>其中，收入为</w:t>
      </w:r>
      <w:r>
        <w:rPr>
          <w:rFonts w:hint="eastAsia" w:ascii="仿宋" w:hAnsi="仿宋" w:eastAsia="仿宋"/>
          <w:color w:val="0000FF"/>
          <w:sz w:val="32"/>
          <w:szCs w:val="32"/>
        </w:rPr>
        <w:t>一般公共预算当年拨款收入</w:t>
      </w:r>
      <w:r>
        <w:rPr>
          <w:rFonts w:hint="eastAsia" w:ascii="仿宋" w:hAnsi="仿宋" w:eastAsia="仿宋"/>
          <w:color w:val="0000FF"/>
          <w:sz w:val="32"/>
          <w:szCs w:val="32"/>
          <w:lang w:val="en-US" w:eastAsia="zh-CN"/>
        </w:rPr>
        <w:t>1169.42</w:t>
      </w:r>
      <w:r>
        <w:rPr>
          <w:rFonts w:hint="eastAsia" w:ascii="仿宋" w:hAnsi="仿宋" w:eastAsia="仿宋"/>
          <w:color w:val="0000FF"/>
          <w:sz w:val="32"/>
          <w:szCs w:val="32"/>
        </w:rPr>
        <w:t>万元、上年结转</w:t>
      </w:r>
      <w:r>
        <w:rPr>
          <w:rFonts w:hint="eastAsia" w:ascii="仿宋" w:hAnsi="仿宋" w:eastAsia="仿宋"/>
          <w:color w:val="0000FF"/>
          <w:sz w:val="32"/>
          <w:szCs w:val="32"/>
          <w:lang w:val="en-US" w:eastAsia="zh-CN"/>
        </w:rPr>
        <w:t>64</w:t>
      </w:r>
      <w:r>
        <w:rPr>
          <w:rFonts w:hint="eastAsia" w:ascii="仿宋" w:hAnsi="仿宋" w:eastAsia="仿宋"/>
          <w:color w:val="0000FF"/>
          <w:sz w:val="32"/>
          <w:szCs w:val="32"/>
        </w:rPr>
        <w:t>万</w:t>
      </w:r>
      <w:r>
        <w:rPr>
          <w:rFonts w:hint="eastAsia" w:ascii="仿宋" w:hAnsi="仿宋" w:eastAsia="仿宋"/>
          <w:color w:val="0000FF"/>
          <w:sz w:val="32"/>
          <w:szCs w:val="32"/>
          <w:lang w:eastAsia="zh-CN"/>
        </w:rPr>
        <w:t>元。</w:t>
      </w:r>
      <w:r>
        <w:rPr>
          <w:rFonts w:hint="eastAsia" w:ascii="仿宋" w:hAnsi="仿宋" w:eastAsia="仿宋"/>
          <w:color w:val="0000FF"/>
          <w:sz w:val="32"/>
          <w:szCs w:val="32"/>
        </w:rPr>
        <w:t>支出</w:t>
      </w:r>
      <w:r>
        <w:rPr>
          <w:rFonts w:hint="eastAsia" w:ascii="仿宋" w:hAnsi="仿宋" w:eastAsia="仿宋"/>
          <w:sz w:val="32"/>
          <w:szCs w:val="32"/>
          <w:lang w:eastAsia="zh-CN"/>
        </w:rPr>
        <w:t>为行政运行支出</w:t>
      </w:r>
      <w:r>
        <w:rPr>
          <w:rFonts w:hint="eastAsia" w:ascii="仿宋" w:hAnsi="仿宋" w:eastAsia="仿宋"/>
          <w:sz w:val="32"/>
          <w:szCs w:val="32"/>
          <w:lang w:val="en-US" w:eastAsia="zh-CN"/>
        </w:rPr>
        <w:t>140.62万元、机关养老保险金支出6.18万元、公务员医疗补助支出0.77万元、医疗保险金支出2.97万元、住房公积金支出4.63万元、文化活动支出210.6万元、群众文化支出127.48万元、文物保护支出740.17万元</w:t>
      </w:r>
      <w:r>
        <w:rPr>
          <w:rFonts w:hint="eastAsia" w:ascii="仿宋" w:hAnsi="仿宋" w:eastAsia="仿宋"/>
          <w:sz w:val="32"/>
          <w:szCs w:val="32"/>
          <w:lang w:eastAsia="zh-CN"/>
        </w:rPr>
        <w:t>。</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（一）一般公共预算当年拨款规模变化情况</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lang w:eastAsia="zh-CN"/>
        </w:rPr>
        <w:t>我单位</w:t>
      </w:r>
      <w:r>
        <w:rPr>
          <w:rFonts w:hint="eastAsia" w:ascii="仿宋" w:hAnsi="仿宋" w:eastAsia="仿宋"/>
          <w:sz w:val="32"/>
          <w:szCs w:val="32"/>
        </w:rPr>
        <w:t>一般公共预算当年拨款</w:t>
      </w:r>
      <w:r>
        <w:rPr>
          <w:rFonts w:hint="eastAsia" w:ascii="仿宋" w:hAnsi="仿宋" w:eastAsia="仿宋"/>
          <w:sz w:val="32"/>
          <w:szCs w:val="32"/>
          <w:u w:val="none"/>
          <w:lang w:val="en-US" w:eastAsia="zh-CN"/>
        </w:rPr>
        <w:t>1233.42</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none"/>
          <w:lang w:val="en-US" w:eastAsia="zh-CN"/>
        </w:rPr>
        <w:t>580</w:t>
      </w:r>
      <w:r>
        <w:rPr>
          <w:rFonts w:hint="eastAsia" w:ascii="仿宋" w:hAnsi="仿宋" w:eastAsia="仿宋"/>
          <w:sz w:val="32"/>
          <w:szCs w:val="32"/>
        </w:rPr>
        <w:t>万元，主要原因</w:t>
      </w: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2023</w:t>
      </w:r>
      <w:r>
        <w:rPr>
          <w:rFonts w:hint="eastAsia" w:ascii="仿宋" w:hAnsi="仿宋" w:eastAsia="仿宋"/>
          <w:sz w:val="32"/>
          <w:szCs w:val="32"/>
        </w:rPr>
        <w:t>年度</w:t>
      </w:r>
      <w:r>
        <w:rPr>
          <w:rFonts w:hint="eastAsia" w:ascii="仿宋" w:hAnsi="仿宋" w:eastAsia="仿宋"/>
          <w:sz w:val="32"/>
          <w:szCs w:val="32"/>
          <w:lang w:eastAsia="zh-CN"/>
        </w:rPr>
        <w:t>新增</w:t>
      </w:r>
      <w:r>
        <w:rPr>
          <w:rFonts w:hint="eastAsia" w:ascii="仿宋" w:hAnsi="仿宋" w:eastAsia="仿宋"/>
          <w:sz w:val="32"/>
          <w:szCs w:val="32"/>
          <w:lang w:val="en-US" w:eastAsia="zh-CN"/>
        </w:rPr>
        <w:t>3个</w:t>
      </w:r>
      <w:r>
        <w:rPr>
          <w:rFonts w:hint="eastAsia" w:ascii="仿宋" w:hAnsi="仿宋" w:eastAsia="仿宋"/>
          <w:sz w:val="32"/>
          <w:szCs w:val="32"/>
          <w:lang w:eastAsia="zh-CN"/>
        </w:rPr>
        <w:t>项目，分别是提吉寺修缮保护项目款</w:t>
      </w:r>
      <w:r>
        <w:rPr>
          <w:rFonts w:hint="eastAsia" w:ascii="仿宋" w:hAnsi="仿宋" w:eastAsia="仿宋"/>
          <w:sz w:val="32"/>
          <w:szCs w:val="32"/>
          <w:lang w:val="en-US" w:eastAsia="zh-CN"/>
        </w:rPr>
        <w:t>450万元、行政村群众性文化示范阵地建设款10万元，自治区级非遗保护专项资金（若浪霞布卓）10万元；2.文化产业发展资金比2022年提高70万元，文化遗产保护资金比2022年提高10万元；3.库拉岗日文化旅游节比2022年提高30万元。</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我单位2023</w:t>
      </w:r>
      <w:r>
        <w:rPr>
          <w:rFonts w:hint="eastAsia" w:ascii="仿宋" w:hAnsi="仿宋" w:eastAsia="仿宋"/>
          <w:sz w:val="32"/>
          <w:szCs w:val="32"/>
        </w:rPr>
        <w:t>年支出预算</w:t>
      </w:r>
      <w:r>
        <w:rPr>
          <w:rFonts w:hint="eastAsia" w:ascii="仿宋" w:hAnsi="仿宋" w:eastAsia="仿宋"/>
          <w:sz w:val="32"/>
          <w:szCs w:val="32"/>
          <w:lang w:val="en-US" w:eastAsia="zh-CN"/>
        </w:rPr>
        <w:t>1233.42</w:t>
      </w:r>
      <w:r>
        <w:rPr>
          <w:rFonts w:hint="eastAsia" w:ascii="仿宋" w:hAnsi="仿宋" w:eastAsia="仿宋"/>
          <w:sz w:val="32"/>
          <w:szCs w:val="32"/>
        </w:rPr>
        <w:t>万元，其中：基本支出</w:t>
      </w:r>
      <w:r>
        <w:rPr>
          <w:rFonts w:hint="eastAsia" w:ascii="仿宋" w:hAnsi="仿宋" w:eastAsia="仿宋"/>
          <w:sz w:val="32"/>
          <w:szCs w:val="32"/>
          <w:lang w:val="en-US" w:eastAsia="zh-CN"/>
        </w:rPr>
        <w:t>155.17</w:t>
      </w:r>
      <w:r>
        <w:rPr>
          <w:rFonts w:hint="eastAsia" w:ascii="仿宋" w:hAnsi="仿宋" w:eastAsia="仿宋"/>
          <w:sz w:val="32"/>
          <w:szCs w:val="32"/>
        </w:rPr>
        <w:t>万元，占</w:t>
      </w:r>
      <w:r>
        <w:rPr>
          <w:rFonts w:hint="eastAsia" w:ascii="仿宋" w:hAnsi="仿宋" w:eastAsia="仿宋"/>
          <w:sz w:val="32"/>
          <w:szCs w:val="32"/>
          <w:lang w:val="en-US" w:eastAsia="zh-CN"/>
        </w:rPr>
        <w:t>12.58</w:t>
      </w:r>
      <w:r>
        <w:rPr>
          <w:rFonts w:hint="eastAsia" w:ascii="仿宋" w:hAnsi="仿宋" w:eastAsia="仿宋"/>
          <w:sz w:val="32"/>
          <w:szCs w:val="32"/>
        </w:rPr>
        <w:t>%；项目支出</w:t>
      </w:r>
      <w:r>
        <w:rPr>
          <w:rFonts w:hint="eastAsia" w:ascii="仿宋" w:hAnsi="仿宋" w:eastAsia="仿宋"/>
          <w:sz w:val="32"/>
          <w:szCs w:val="32"/>
          <w:lang w:val="en-US" w:eastAsia="zh-CN"/>
        </w:rPr>
        <w:t>1078.25</w:t>
      </w:r>
      <w:r>
        <w:rPr>
          <w:rFonts w:hint="eastAsia" w:ascii="仿宋" w:hAnsi="仿宋" w:eastAsia="仿宋"/>
          <w:sz w:val="32"/>
          <w:szCs w:val="32"/>
        </w:rPr>
        <w:t>万元，占</w:t>
      </w:r>
      <w:r>
        <w:rPr>
          <w:rFonts w:hint="eastAsia" w:ascii="仿宋" w:hAnsi="仿宋" w:eastAsia="仿宋"/>
          <w:sz w:val="32"/>
          <w:szCs w:val="32"/>
          <w:lang w:val="en-US" w:eastAsia="zh-CN"/>
        </w:rPr>
        <w:t>87.42</w:t>
      </w:r>
      <w:r>
        <w:rPr>
          <w:rFonts w:hint="eastAsia" w:ascii="仿宋" w:hAnsi="仿宋" w:eastAsia="仿宋"/>
          <w:sz w:val="32"/>
          <w:szCs w:val="32"/>
        </w:rPr>
        <w:t>%。</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lang w:val="en-US" w:eastAsia="zh-CN"/>
        </w:rPr>
        <w:t>142.85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其中</w:t>
      </w:r>
      <w:r>
        <w:rPr>
          <w:rFonts w:hint="eastAsia" w:ascii="仿宋" w:hAnsi="仿宋" w:eastAsia="仿宋"/>
          <w:sz w:val="32"/>
          <w:szCs w:val="32"/>
          <w:lang w:eastAsia="zh-CN"/>
        </w:rPr>
        <w:t>，</w:t>
      </w: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8.57万元</w:t>
      </w:r>
      <w:r>
        <w:rPr>
          <w:rFonts w:hint="eastAsia" w:ascii="仿宋" w:hAnsi="仿宋" w:eastAsia="仿宋"/>
          <w:sz w:val="32"/>
          <w:szCs w:val="32"/>
        </w:rPr>
        <w:t>、津贴补贴</w:t>
      </w:r>
      <w:r>
        <w:rPr>
          <w:rFonts w:hint="eastAsia" w:ascii="仿宋" w:hAnsi="仿宋" w:eastAsia="仿宋"/>
          <w:sz w:val="32"/>
          <w:szCs w:val="32"/>
          <w:lang w:val="en-US" w:eastAsia="zh-CN"/>
        </w:rPr>
        <w:t>27.1万元</w:t>
      </w:r>
      <w:r>
        <w:rPr>
          <w:rFonts w:hint="eastAsia" w:ascii="仿宋" w:hAnsi="仿宋" w:eastAsia="仿宋"/>
          <w:sz w:val="32"/>
          <w:szCs w:val="32"/>
        </w:rPr>
        <w:t>、奖金</w:t>
      </w:r>
      <w:r>
        <w:rPr>
          <w:rFonts w:hint="eastAsia" w:ascii="仿宋" w:hAnsi="仿宋" w:eastAsia="仿宋"/>
          <w:sz w:val="32"/>
          <w:szCs w:val="32"/>
          <w:lang w:val="en-US" w:eastAsia="zh-CN"/>
        </w:rPr>
        <w:t>2.94万元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6.18万元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0.77万元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lang w:val="en-US" w:eastAsia="zh-CN"/>
        </w:rPr>
        <w:t>0.04万元</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val="en-US" w:eastAsia="zh-CN"/>
        </w:rPr>
        <w:t>73.25万元</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lang w:val="en-US" w:eastAsia="zh-CN"/>
        </w:rPr>
        <w:t>4.63万元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2.97万元</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hint="eastAsia" w:ascii="仿宋" w:hAnsi="仿宋" w:eastAsia="仿宋"/>
          <w:sz w:val="32"/>
          <w:szCs w:val="32"/>
          <w:lang w:eastAsia="zh-CN"/>
        </w:rPr>
        <w:t>伙食费、</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lang w:eastAsia="zh-CN"/>
        </w:rPr>
        <w:t>等</w:t>
      </w:r>
      <w:r>
        <w:rPr>
          <w:rFonts w:ascii="仿宋" w:hAnsi="仿宋" w:eastAsia="仿宋"/>
          <w:sz w:val="32"/>
          <w:szCs w:val="32"/>
        </w:rPr>
        <w:t>其他对个人和家庭的补助</w:t>
      </w:r>
      <w:r>
        <w:rPr>
          <w:rFonts w:hint="eastAsia" w:ascii="仿宋" w:hAnsi="仿宋" w:eastAsia="仿宋"/>
          <w:sz w:val="32"/>
          <w:szCs w:val="32"/>
          <w:lang w:eastAsia="zh-CN"/>
        </w:rPr>
        <w:t>）</w:t>
      </w:r>
      <w:r>
        <w:rPr>
          <w:rFonts w:hint="eastAsia" w:ascii="仿宋" w:hAnsi="仿宋" w:eastAsia="仿宋"/>
          <w:sz w:val="32"/>
          <w:szCs w:val="32"/>
          <w:lang w:val="en-US" w:eastAsia="zh-CN"/>
        </w:rPr>
        <w:t>16.04万元</w:t>
      </w:r>
      <w:r>
        <w:rPr>
          <w:rFonts w:hint="eastAsia" w:ascii="仿宋" w:hAnsi="仿宋" w:eastAsia="仿宋"/>
          <w:sz w:val="32"/>
          <w:szCs w:val="32"/>
        </w:rPr>
        <w:t>。公用经费</w:t>
      </w:r>
    </w:p>
    <w:p>
      <w:pPr>
        <w:keepNext w:val="0"/>
        <w:keepLines w:val="0"/>
        <w:pageBreakBefore w:val="0"/>
        <w:widowControl w:val="0"/>
        <w:kinsoku/>
        <w:wordWrap w:val="0"/>
        <w:overflowPunct/>
        <w:topLinePunct w:val="0"/>
        <w:bidi w:val="0"/>
        <w:snapToGrid/>
        <w:spacing w:line="576" w:lineRule="exact"/>
        <w:textAlignment w:val="auto"/>
        <w:rPr>
          <w:rFonts w:hint="default" w:ascii="仿宋" w:hAnsi="仿宋" w:eastAsia="仿宋"/>
          <w:sz w:val="32"/>
          <w:szCs w:val="32"/>
          <w:lang w:val="en-US" w:eastAsia="zh-CN"/>
        </w:rPr>
      </w:pPr>
      <w:r>
        <w:rPr>
          <w:rFonts w:hint="eastAsia" w:ascii="仿宋" w:hAnsi="仿宋" w:eastAsia="仿宋"/>
          <w:sz w:val="32"/>
          <w:szCs w:val="32"/>
          <w:u w:val="none"/>
          <w:lang w:val="en-US" w:eastAsia="zh-CN"/>
        </w:rPr>
        <w:t>（</w:t>
      </w:r>
      <w:r>
        <w:rPr>
          <w:rFonts w:ascii="仿宋" w:hAnsi="仿宋" w:eastAsia="仿宋"/>
          <w:sz w:val="32"/>
          <w:szCs w:val="32"/>
        </w:rPr>
        <w:t>商品和服务支出</w:t>
      </w:r>
      <w:r>
        <w:rPr>
          <w:rFonts w:hint="eastAsia" w:ascii="仿宋" w:hAnsi="仿宋" w:eastAsia="仿宋"/>
          <w:sz w:val="32"/>
          <w:szCs w:val="32"/>
          <w:u w:val="none"/>
          <w:lang w:val="en-US" w:eastAsia="zh-CN"/>
        </w:rPr>
        <w:t>）7.15</w:t>
      </w:r>
      <w:r>
        <w:rPr>
          <w:rFonts w:hint="eastAsia" w:ascii="仿宋" w:hAnsi="仿宋" w:eastAsia="仿宋"/>
          <w:sz w:val="32"/>
          <w:szCs w:val="32"/>
        </w:rPr>
        <w:t>万元（</w:t>
      </w:r>
      <w:r>
        <w:rPr>
          <w:rFonts w:hint="eastAsia" w:ascii="仿宋" w:hAnsi="仿宋" w:eastAsia="仿宋"/>
          <w:sz w:val="32"/>
          <w:szCs w:val="32"/>
          <w:lang w:val="en-US" w:eastAsia="zh-CN"/>
        </w:rPr>
        <w:t>办公费7500元，印刷费5000元，邮电费5785.94元，差旅费16000元，公车运行维护费29000元，残保金3534.06，通讯费4680元）。</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keepNext w:val="0"/>
        <w:keepLines w:val="0"/>
        <w:pageBreakBefore w:val="0"/>
        <w:widowControl w:val="0"/>
        <w:kinsoku/>
        <w:wordWrap w:val="0"/>
        <w:overflowPunct/>
        <w:topLinePunct w:val="0"/>
        <w:autoSpaceDE/>
        <w:autoSpaceDN/>
        <w:bidi w:val="0"/>
        <w:adjustRightInd/>
        <w:snapToGrid/>
        <w:spacing w:line="576"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sz w:val="32"/>
          <w:szCs w:val="32"/>
          <w:lang w:eastAsia="zh-CN"/>
        </w:rPr>
        <w:t>2023</w:t>
      </w:r>
      <w:r>
        <w:rPr>
          <w:rFonts w:hint="eastAsia" w:ascii="仿宋" w:hAnsi="仿宋" w:eastAsia="仿宋"/>
          <w:sz w:val="32"/>
          <w:szCs w:val="32"/>
        </w:rPr>
        <w:t>年“三公”经费预算数为</w:t>
      </w:r>
      <w:r>
        <w:rPr>
          <w:rFonts w:hint="eastAsia" w:ascii="仿宋" w:hAnsi="仿宋" w:eastAsia="仿宋"/>
          <w:sz w:val="32"/>
          <w:szCs w:val="32"/>
          <w:u w:val="none"/>
          <w:lang w:val="en-US" w:eastAsia="zh-CN"/>
        </w:rPr>
        <w:t>2.9</w:t>
      </w:r>
      <w:r>
        <w:rPr>
          <w:rFonts w:hint="eastAsia" w:ascii="仿宋" w:hAnsi="仿宋" w:eastAsia="仿宋"/>
          <w:sz w:val="32"/>
          <w:szCs w:val="32"/>
        </w:rPr>
        <w:t>万元，其中</w:t>
      </w:r>
      <w:r>
        <w:rPr>
          <w:rFonts w:hint="eastAsia" w:ascii="仿宋" w:hAnsi="仿宋" w:eastAsia="仿宋"/>
          <w:sz w:val="32"/>
          <w:szCs w:val="32"/>
          <w:lang w:eastAsia="zh-CN"/>
        </w:rPr>
        <w:t>，</w:t>
      </w:r>
      <w:r>
        <w:rPr>
          <w:rFonts w:hint="eastAsia" w:ascii="仿宋" w:hAnsi="仿宋" w:eastAsia="仿宋"/>
          <w:sz w:val="32"/>
          <w:szCs w:val="32"/>
        </w:rPr>
        <w:t>因公出国（境）费</w:t>
      </w:r>
      <w:r>
        <w:rPr>
          <w:rFonts w:hint="eastAsia" w:ascii="仿宋" w:hAnsi="仿宋" w:eastAsia="仿宋"/>
          <w:sz w:val="32"/>
          <w:szCs w:val="32"/>
          <w:u w:val="none"/>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u w:val="none"/>
          <w:lang w:val="en-US" w:eastAsia="zh-CN"/>
        </w:rPr>
        <w:t>2.9</w:t>
      </w:r>
      <w:r>
        <w:rPr>
          <w:rFonts w:hint="eastAsia" w:ascii="仿宋" w:hAnsi="仿宋" w:eastAsia="仿宋"/>
          <w:sz w:val="32"/>
          <w:szCs w:val="32"/>
        </w:rPr>
        <w:t>万元，公务接待费</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2023</w:t>
      </w:r>
      <w:r>
        <w:rPr>
          <w:rFonts w:hint="eastAsia" w:ascii="仿宋" w:hAnsi="仿宋" w:eastAsia="仿宋"/>
          <w:sz w:val="32"/>
          <w:szCs w:val="32"/>
        </w:rPr>
        <w:t>年“三公”经费预算比202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eastAsia="zh-CN"/>
        </w:rPr>
        <w:t>增加</w:t>
      </w:r>
      <w:r>
        <w:rPr>
          <w:rFonts w:hint="eastAsia" w:ascii="仿宋" w:hAnsi="仿宋" w:eastAsia="仿宋"/>
          <w:sz w:val="32"/>
          <w:szCs w:val="32"/>
          <w:lang w:val="en-US" w:eastAsia="zh-CN"/>
        </w:rPr>
        <w:t>0.91</w:t>
      </w:r>
      <w:r>
        <w:rPr>
          <w:rFonts w:hint="eastAsia" w:ascii="仿宋" w:hAnsi="仿宋" w:eastAsia="仿宋"/>
          <w:sz w:val="32"/>
          <w:szCs w:val="32"/>
        </w:rPr>
        <w:t>%，主要原因</w:t>
      </w:r>
      <w:r>
        <w:rPr>
          <w:rFonts w:hint="eastAsia" w:ascii="仿宋" w:hAnsi="仿宋" w:eastAsia="仿宋" w:cs="仿宋"/>
          <w:b/>
          <w:bCs/>
          <w:sz w:val="32"/>
          <w:szCs w:val="32"/>
          <w:lang w:val="en-US" w:eastAsia="zh-CN"/>
        </w:rPr>
        <w:t>是</w:t>
      </w:r>
      <w:r>
        <w:rPr>
          <w:rFonts w:hint="eastAsia" w:ascii="仿宋" w:hAnsi="仿宋" w:eastAsia="仿宋" w:cs="仿宋"/>
          <w:b w:val="0"/>
          <w:bCs w:val="0"/>
          <w:sz w:val="32"/>
          <w:szCs w:val="32"/>
          <w:lang w:val="en-US" w:eastAsia="zh-CN"/>
        </w:rPr>
        <w:t>我单位业务工作主要倾向于基层，下乡出差较频繁，公务用车行驶里程较高，导致零部件磨损严重，经常性出现异常，车辆维修次数较多，年前预算远远不够当年的维修费和油料费，出现跨年报销，因此2023年结合2022年实际支出提高了</w:t>
      </w:r>
      <w:r>
        <w:rPr>
          <w:rFonts w:hint="eastAsia" w:ascii="仿宋" w:hAnsi="仿宋" w:eastAsia="仿宋"/>
          <w:sz w:val="32"/>
          <w:szCs w:val="32"/>
          <w:lang w:val="en-US" w:eastAsia="zh-CN"/>
        </w:rPr>
        <w:t>0.91</w:t>
      </w:r>
      <w:r>
        <w:rPr>
          <w:rFonts w:hint="eastAsia" w:ascii="仿宋" w:hAnsi="仿宋" w:eastAsia="仿宋"/>
          <w:sz w:val="32"/>
          <w:szCs w:val="32"/>
        </w:rPr>
        <w:t>%</w:t>
      </w:r>
      <w:r>
        <w:rPr>
          <w:rFonts w:hint="eastAsia" w:ascii="仿宋" w:hAnsi="仿宋" w:eastAsia="仿宋"/>
          <w:sz w:val="32"/>
          <w:szCs w:val="32"/>
          <w:lang w:eastAsia="zh-CN"/>
        </w:rPr>
        <w:t>的“三公”经费预算</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年度我</w:t>
      </w:r>
      <w:r>
        <w:rPr>
          <w:rFonts w:hint="eastAsia" w:ascii="仿宋" w:hAnsi="仿宋" w:eastAsia="仿宋"/>
          <w:sz w:val="32"/>
          <w:szCs w:val="32"/>
          <w:lang w:eastAsia="zh-CN"/>
        </w:rPr>
        <w:t>单位</w:t>
      </w:r>
      <w:r>
        <w:rPr>
          <w:rFonts w:hint="eastAsia" w:ascii="仿宋" w:hAnsi="仿宋" w:eastAsia="仿宋"/>
          <w:sz w:val="32"/>
          <w:szCs w:val="32"/>
        </w:rPr>
        <w:t>不存在因公出国（境）费、公务用车购置费及公务接待费。</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我单位2023</w:t>
      </w:r>
      <w:r>
        <w:rPr>
          <w:rFonts w:hint="eastAsia" w:ascii="仿宋" w:hAnsi="仿宋" w:eastAsia="仿宋"/>
          <w:sz w:val="32"/>
          <w:szCs w:val="32"/>
        </w:rPr>
        <w:t>年度没有使用政府性基金安排的支出。</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黑体" w:hAnsi="黑体" w:eastAsia="黑体"/>
          <w:sz w:val="32"/>
          <w:szCs w:val="32"/>
        </w:rPr>
      </w:pPr>
      <w:r>
        <w:rPr>
          <w:rFonts w:hint="eastAsia" w:ascii="黑体" w:hAnsi="黑体" w:eastAsia="黑体"/>
          <w:sz w:val="32"/>
          <w:szCs w:val="32"/>
        </w:rPr>
        <w:t>九、其他重要事项的情况说明</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（一）机关运行经费安排使用情况说明。</w:t>
      </w:r>
    </w:p>
    <w:p>
      <w:pPr>
        <w:keepNext w:val="0"/>
        <w:keepLines w:val="0"/>
        <w:pageBreakBefore w:val="0"/>
        <w:widowControl w:val="0"/>
        <w:kinsoku/>
        <w:wordWrap w:val="0"/>
        <w:overflowPunct/>
        <w:topLinePunct w:val="0"/>
        <w:autoSpaceDE w:val="0"/>
        <w:autoSpaceDN w:val="0"/>
        <w:bidi w:val="0"/>
        <w:adjustRightInd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 w:hAnsi="仿宋" w:eastAsia="仿宋"/>
          <w:sz w:val="32"/>
          <w:szCs w:val="32"/>
          <w:lang w:eastAsia="zh-CN"/>
        </w:rPr>
        <w:t>我单位</w:t>
      </w:r>
      <w:r>
        <w:rPr>
          <w:rFonts w:hint="eastAsia" w:ascii="仿宋" w:hAnsi="仿宋" w:eastAsia="仿宋"/>
          <w:sz w:val="32"/>
          <w:szCs w:val="32"/>
        </w:rPr>
        <w:t>不存在参公管理事业单位的机关运行经费财政拨款预算。</w:t>
      </w:r>
    </w:p>
    <w:p>
      <w:pPr>
        <w:keepNext w:val="0"/>
        <w:keepLines w:val="0"/>
        <w:pageBreakBefore w:val="0"/>
        <w:widowControl w:val="0"/>
        <w:kinsoku/>
        <w:wordWrap w:val="0"/>
        <w:overflowPunct/>
        <w:topLinePunct w:val="0"/>
        <w:autoSpaceDE w:val="0"/>
        <w:autoSpaceDN w:val="0"/>
        <w:bidi w:val="0"/>
        <w:adjustRightInd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val="0"/>
        <w:kinsoku/>
        <w:wordWrap w:val="0"/>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hint="eastAsia" w:ascii="仿宋" w:hAnsi="仿宋" w:eastAsia="仿宋"/>
          <w:sz w:val="32"/>
          <w:szCs w:val="32"/>
          <w:lang w:eastAsia="zh-CN"/>
        </w:rPr>
        <w:t>2023</w:t>
      </w:r>
      <w:r>
        <w:rPr>
          <w:rFonts w:hint="eastAsia" w:ascii="仿宋" w:hAnsi="仿宋" w:eastAsia="仿宋"/>
          <w:sz w:val="32"/>
          <w:szCs w:val="32"/>
        </w:rPr>
        <w:t>年度</w:t>
      </w:r>
      <w:r>
        <w:rPr>
          <w:rFonts w:hint="eastAsia" w:ascii="仿宋" w:hAnsi="仿宋" w:eastAsia="仿宋"/>
          <w:sz w:val="32"/>
          <w:szCs w:val="32"/>
          <w:lang w:eastAsia="zh-CN"/>
        </w:rPr>
        <w:t>我单位</w:t>
      </w:r>
      <w:r>
        <w:rPr>
          <w:rFonts w:hint="eastAsia" w:ascii="仿宋" w:hAnsi="仿宋" w:eastAsia="仿宋"/>
          <w:sz w:val="32"/>
          <w:szCs w:val="32"/>
        </w:rPr>
        <w:t>未设置政府采购预算。</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（三）国有资产占有使用情况说明。</w:t>
      </w:r>
    </w:p>
    <w:p>
      <w:pPr>
        <w:keepNext w:val="0"/>
        <w:keepLines w:val="0"/>
        <w:pageBreakBefore w:val="0"/>
        <w:widowControl w:val="0"/>
        <w:kinsoku/>
        <w:wordWrap w:val="0"/>
        <w:overflowPunct/>
        <w:topLinePunct w:val="0"/>
        <w:autoSpaceDE w:val="0"/>
        <w:autoSpaceDN w:val="0"/>
        <w:bidi w:val="0"/>
        <w:adjustRightInd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我单位</w:t>
      </w:r>
      <w:r>
        <w:rPr>
          <w:rFonts w:hint="eastAsia" w:ascii="仿宋" w:hAnsi="仿宋" w:eastAsia="仿宋"/>
          <w:sz w:val="32"/>
          <w:szCs w:val="32"/>
        </w:rPr>
        <w:t>截至</w:t>
      </w:r>
      <w:r>
        <w:rPr>
          <w:rFonts w:hint="eastAsia" w:ascii="仿宋" w:hAnsi="仿宋" w:eastAsia="仿宋"/>
          <w:sz w:val="32"/>
          <w:szCs w:val="32"/>
          <w:lang w:eastAsia="zh-CN"/>
        </w:rPr>
        <w:t>2023</w:t>
      </w:r>
      <w:r>
        <w:rPr>
          <w:rFonts w:hint="eastAsia" w:ascii="仿宋" w:hAnsi="仿宋" w:eastAsia="仿宋"/>
          <w:sz w:val="32"/>
          <w:szCs w:val="32"/>
        </w:rPr>
        <w:t>年</w:t>
      </w:r>
      <w:r>
        <w:rPr>
          <w:rFonts w:hint="eastAsia" w:ascii="仿宋_GB2312" w:eastAsia="仿宋_GB2312" w:cs="仿宋_GB2312" w:hAnsiTheme="minorHAnsi"/>
          <w:kern w:val="0"/>
          <w:sz w:val="32"/>
          <w:szCs w:val="32"/>
          <w:u w:val="none"/>
          <w:lang w:val="en-US" w:eastAsia="zh-CN"/>
        </w:rPr>
        <w:t>3</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lang w:val="en-US" w:eastAsia="zh-CN"/>
        </w:rPr>
        <w:t>1</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台（套）。</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14</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1078.25</w:t>
      </w:r>
      <w:r>
        <w:rPr>
          <w:rFonts w:hint="eastAsia" w:ascii="仿宋" w:hAnsi="仿宋" w:eastAsia="仿宋"/>
          <w:sz w:val="32"/>
          <w:szCs w:val="32"/>
        </w:rPr>
        <w:t>万元，其中：中央转移支付资金</w:t>
      </w:r>
      <w:r>
        <w:rPr>
          <w:rFonts w:hint="eastAsia" w:ascii="仿宋" w:hAnsi="仿宋" w:eastAsia="仿宋"/>
          <w:sz w:val="32"/>
          <w:szCs w:val="32"/>
          <w:lang w:val="en-US" w:eastAsia="zh-CN"/>
        </w:rPr>
        <w:t>80</w:t>
      </w:r>
      <w:r>
        <w:rPr>
          <w:rFonts w:hint="eastAsia" w:ascii="仿宋" w:hAnsi="仿宋" w:eastAsia="仿宋"/>
          <w:sz w:val="32"/>
          <w:szCs w:val="32"/>
        </w:rPr>
        <w:t>万元，</w:t>
      </w:r>
      <w:r>
        <w:rPr>
          <w:rFonts w:hint="eastAsia" w:ascii="仿宋" w:hAnsi="仿宋" w:eastAsia="仿宋"/>
          <w:sz w:val="32"/>
          <w:szCs w:val="32"/>
          <w:lang w:eastAsia="zh-CN"/>
        </w:rPr>
        <w:t>自治区级</w:t>
      </w:r>
      <w:r>
        <w:rPr>
          <w:rFonts w:hint="eastAsia" w:ascii="仿宋" w:hAnsi="仿宋" w:eastAsia="仿宋"/>
          <w:sz w:val="32"/>
          <w:szCs w:val="32"/>
          <w:lang w:val="en-US" w:eastAsia="zh-CN"/>
        </w:rPr>
        <w:t>539.92万元，</w:t>
      </w:r>
      <w:r>
        <w:rPr>
          <w:rFonts w:hint="eastAsia" w:ascii="仿宋" w:hAnsi="仿宋" w:eastAsia="仿宋"/>
          <w:sz w:val="32"/>
          <w:szCs w:val="32"/>
          <w:lang w:eastAsia="zh-CN"/>
        </w:rPr>
        <w:t>市级资金</w:t>
      </w:r>
      <w:r>
        <w:rPr>
          <w:rFonts w:hint="eastAsia" w:ascii="仿宋" w:hAnsi="仿宋" w:eastAsia="仿宋"/>
          <w:sz w:val="32"/>
          <w:szCs w:val="32"/>
          <w:lang w:val="en-US" w:eastAsia="zh-CN"/>
        </w:rPr>
        <w:t>23万元，</w:t>
      </w:r>
      <w:r>
        <w:rPr>
          <w:rFonts w:hint="eastAsia" w:ascii="仿宋" w:hAnsi="仿宋" w:eastAsia="仿宋"/>
          <w:sz w:val="32"/>
          <w:szCs w:val="32"/>
        </w:rPr>
        <w:t>地方资金</w:t>
      </w:r>
      <w:r>
        <w:rPr>
          <w:rFonts w:hint="eastAsia" w:ascii="仿宋" w:hAnsi="仿宋" w:eastAsia="仿宋"/>
          <w:sz w:val="32"/>
          <w:szCs w:val="32"/>
          <w:lang w:val="en-US" w:eastAsia="zh-CN"/>
        </w:rPr>
        <w:t>435.33</w:t>
      </w:r>
      <w:r>
        <w:rPr>
          <w:rFonts w:hint="eastAsia" w:ascii="仿宋" w:hAnsi="仿宋" w:eastAsia="仿宋"/>
          <w:sz w:val="32"/>
          <w:szCs w:val="32"/>
        </w:rPr>
        <w:t>万元。</w:t>
      </w:r>
    </w:p>
    <w:p>
      <w:pPr>
        <w:keepNext w:val="0"/>
        <w:keepLines w:val="0"/>
        <w:pageBreakBefore w:val="0"/>
        <w:widowControl w:val="0"/>
        <w:numPr>
          <w:ilvl w:val="0"/>
          <w:numId w:val="1"/>
        </w:numPr>
        <w:kinsoku/>
        <w:wordWrap w:val="0"/>
        <w:overflowPunct/>
        <w:topLinePunct w:val="0"/>
        <w:bidi w:val="0"/>
        <w:snapToGrid/>
        <w:spacing w:line="576" w:lineRule="exact"/>
        <w:ind w:firstLine="640" w:firstLineChars="200"/>
        <w:textAlignment w:val="auto"/>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楷体" w:hAnsi="楷体" w:eastAsia="楷体"/>
          <w:sz w:val="32"/>
          <w:szCs w:val="32"/>
        </w:rPr>
        <w:t xml:space="preserve">  </w:t>
      </w:r>
      <w:r>
        <w:rPr>
          <w:rFonts w:hint="eastAsia" w:ascii="楷体" w:hAnsi="楷体" w:eastAsia="楷体"/>
          <w:sz w:val="32"/>
          <w:szCs w:val="32"/>
          <w:lang w:eastAsia="zh-CN"/>
        </w:rPr>
        <w:t>2023</w:t>
      </w:r>
      <w:r>
        <w:rPr>
          <w:rFonts w:hint="eastAsia" w:ascii="楷体" w:hAnsi="楷体" w:eastAsia="楷体"/>
          <w:sz w:val="32"/>
          <w:szCs w:val="32"/>
        </w:rPr>
        <w:t>年度</w:t>
      </w:r>
      <w:r>
        <w:rPr>
          <w:rFonts w:hint="eastAsia" w:ascii="仿宋" w:hAnsi="仿宋" w:eastAsia="仿宋"/>
          <w:sz w:val="32"/>
          <w:szCs w:val="32"/>
          <w:lang w:eastAsia="zh-CN"/>
        </w:rPr>
        <w:t>我单位</w:t>
      </w:r>
      <w:r>
        <w:rPr>
          <w:rFonts w:hint="eastAsia" w:ascii="仿宋" w:hAnsi="仿宋" w:eastAsia="仿宋"/>
          <w:sz w:val="32"/>
          <w:szCs w:val="32"/>
        </w:rPr>
        <w:t>不存在扶贫资金管理使用情况。</w:t>
      </w:r>
    </w:p>
    <w:p>
      <w:pPr>
        <w:keepNext w:val="0"/>
        <w:keepLines w:val="0"/>
        <w:pageBreakBefore w:val="0"/>
        <w:widowControl w:val="0"/>
        <w:numPr>
          <w:ilvl w:val="0"/>
          <w:numId w:val="1"/>
        </w:numPr>
        <w:kinsoku/>
        <w:wordWrap w:val="0"/>
        <w:overflowPunct/>
        <w:topLinePunct w:val="0"/>
        <w:bidi w:val="0"/>
        <w:snapToGrid/>
        <w:spacing w:line="576" w:lineRule="exact"/>
        <w:ind w:left="0" w:leftChars="0" w:firstLine="640" w:firstLineChars="200"/>
        <w:textAlignment w:val="auto"/>
        <w:rPr>
          <w:rFonts w:hint="eastAsia" w:ascii="楷体" w:hAnsi="楷体" w:eastAsia="楷体"/>
          <w:sz w:val="32"/>
          <w:szCs w:val="32"/>
        </w:rPr>
      </w:pPr>
      <w:r>
        <w:rPr>
          <w:rFonts w:hint="eastAsia" w:ascii="楷体" w:hAnsi="楷体" w:eastAsia="楷体"/>
          <w:sz w:val="32"/>
          <w:szCs w:val="32"/>
        </w:rPr>
        <w:t>政府债务情况。</w:t>
      </w:r>
    </w:p>
    <w:p>
      <w:pPr>
        <w:keepNext w:val="0"/>
        <w:keepLines w:val="0"/>
        <w:pageBreakBefore w:val="0"/>
        <w:widowControl w:val="0"/>
        <w:numPr>
          <w:ilvl w:val="0"/>
          <w:numId w:val="0"/>
        </w:numPr>
        <w:kinsoku/>
        <w:wordWrap w:val="0"/>
        <w:overflowPunct/>
        <w:topLinePunct w:val="0"/>
        <w:bidi w:val="0"/>
        <w:snapToGrid/>
        <w:spacing w:line="576" w:lineRule="exact"/>
        <w:ind w:leftChars="0" w:firstLine="640" w:firstLineChars="200"/>
        <w:textAlignment w:val="auto"/>
        <w:rPr>
          <w:rFonts w:hint="eastAsia" w:ascii="仿宋" w:hAnsi="仿宋" w:eastAsia="仿宋"/>
          <w:sz w:val="32"/>
          <w:szCs w:val="32"/>
        </w:rPr>
      </w:pPr>
      <w:r>
        <w:rPr>
          <w:rFonts w:hint="eastAsia" w:ascii="楷体" w:hAnsi="楷体" w:eastAsia="楷体"/>
          <w:sz w:val="32"/>
          <w:szCs w:val="32"/>
        </w:rPr>
        <w:t xml:space="preserve">  </w:t>
      </w:r>
      <w:r>
        <w:rPr>
          <w:rFonts w:hint="eastAsia" w:ascii="楷体" w:hAnsi="楷体" w:eastAsia="楷体"/>
          <w:sz w:val="32"/>
          <w:szCs w:val="32"/>
          <w:lang w:eastAsia="zh-CN"/>
        </w:rPr>
        <w:t>2023</w:t>
      </w:r>
      <w:r>
        <w:rPr>
          <w:rFonts w:hint="eastAsia" w:ascii="楷体" w:hAnsi="楷体" w:eastAsia="楷体"/>
          <w:sz w:val="32"/>
          <w:szCs w:val="32"/>
        </w:rPr>
        <w:t>年度</w:t>
      </w:r>
      <w:r>
        <w:rPr>
          <w:rFonts w:hint="eastAsia" w:ascii="仿宋" w:hAnsi="仿宋" w:eastAsia="仿宋"/>
          <w:sz w:val="32"/>
          <w:szCs w:val="32"/>
          <w:lang w:eastAsia="zh-CN"/>
        </w:rPr>
        <w:t>我单位</w:t>
      </w:r>
      <w:r>
        <w:rPr>
          <w:rFonts w:hint="eastAsia" w:ascii="仿宋" w:hAnsi="仿宋" w:eastAsia="仿宋"/>
          <w:sz w:val="32"/>
          <w:szCs w:val="32"/>
        </w:rPr>
        <w:t>不存在政府债务情况。</w:t>
      </w:r>
    </w:p>
    <w:p>
      <w:pPr>
        <w:keepNext w:val="0"/>
        <w:keepLines w:val="0"/>
        <w:pageBreakBefore w:val="0"/>
        <w:widowControl w:val="0"/>
        <w:numPr>
          <w:ilvl w:val="0"/>
          <w:numId w:val="0"/>
        </w:numPr>
        <w:kinsoku/>
        <w:wordWrap w:val="0"/>
        <w:overflowPunct/>
        <w:topLinePunct w:val="0"/>
        <w:bidi w:val="0"/>
        <w:snapToGrid/>
        <w:spacing w:line="576" w:lineRule="exact"/>
        <w:textAlignment w:val="auto"/>
        <w:rPr>
          <w:rFonts w:hint="eastAsia" w:ascii="方正小标宋简体" w:hAnsi="仿宋" w:eastAsia="方正小标宋简体"/>
          <w:sz w:val="32"/>
          <w:szCs w:val="32"/>
        </w:rPr>
      </w:pPr>
    </w:p>
    <w:p>
      <w:pPr>
        <w:keepNext w:val="0"/>
        <w:keepLines w:val="0"/>
        <w:pageBreakBefore w:val="0"/>
        <w:widowControl w:val="0"/>
        <w:numPr>
          <w:ilvl w:val="0"/>
          <w:numId w:val="0"/>
        </w:numPr>
        <w:kinsoku/>
        <w:wordWrap w:val="0"/>
        <w:overflowPunct/>
        <w:topLinePunct w:val="0"/>
        <w:bidi w:val="0"/>
        <w:snapToGrid/>
        <w:spacing w:line="576" w:lineRule="exact"/>
        <w:ind w:leftChars="0" w:firstLine="640" w:firstLineChars="200"/>
        <w:textAlignment w:val="auto"/>
        <w:rPr>
          <w:rFonts w:hint="eastAsia" w:ascii="方正小标宋简体" w:hAnsi="仿宋" w:eastAsia="方正小标宋简体"/>
          <w:sz w:val="32"/>
          <w:szCs w:val="32"/>
        </w:rPr>
      </w:pPr>
    </w:p>
    <w:p>
      <w:pPr>
        <w:keepNext w:val="0"/>
        <w:keepLines w:val="0"/>
        <w:pageBreakBefore w:val="0"/>
        <w:widowControl w:val="0"/>
        <w:numPr>
          <w:ilvl w:val="0"/>
          <w:numId w:val="0"/>
        </w:numPr>
        <w:kinsoku/>
        <w:wordWrap w:val="0"/>
        <w:overflowPunct/>
        <w:topLinePunct w:val="0"/>
        <w:bidi w:val="0"/>
        <w:snapToGrid/>
        <w:spacing w:line="576" w:lineRule="exact"/>
        <w:ind w:leftChars="0" w:firstLine="640" w:firstLineChars="200"/>
        <w:textAlignment w:val="auto"/>
        <w:rPr>
          <w:rFonts w:hint="eastAsia" w:ascii="方正小标宋简体" w:hAnsi="仿宋" w:eastAsia="方正小标宋简体"/>
          <w:sz w:val="32"/>
          <w:szCs w:val="32"/>
        </w:rPr>
      </w:pPr>
    </w:p>
    <w:p>
      <w:pPr>
        <w:keepNext w:val="0"/>
        <w:keepLines w:val="0"/>
        <w:pageBreakBefore w:val="0"/>
        <w:widowControl w:val="0"/>
        <w:numPr>
          <w:ilvl w:val="0"/>
          <w:numId w:val="0"/>
        </w:numPr>
        <w:kinsoku/>
        <w:wordWrap w:val="0"/>
        <w:overflowPunct/>
        <w:topLinePunct w:val="0"/>
        <w:bidi w:val="0"/>
        <w:snapToGrid/>
        <w:spacing w:line="576" w:lineRule="exact"/>
        <w:ind w:leftChars="0" w:firstLine="640" w:firstLineChars="200"/>
        <w:textAlignment w:val="auto"/>
        <w:rPr>
          <w:rFonts w:hint="eastAsia" w:ascii="方正小标宋简体" w:hAnsi="仿宋" w:eastAsia="方正小标宋简体"/>
          <w:sz w:val="32"/>
          <w:szCs w:val="32"/>
        </w:rPr>
      </w:pPr>
    </w:p>
    <w:p>
      <w:pPr>
        <w:keepNext w:val="0"/>
        <w:keepLines w:val="0"/>
        <w:pageBreakBefore w:val="0"/>
        <w:widowControl w:val="0"/>
        <w:numPr>
          <w:ilvl w:val="0"/>
          <w:numId w:val="0"/>
        </w:numPr>
        <w:kinsoku/>
        <w:wordWrap w:val="0"/>
        <w:overflowPunct/>
        <w:topLinePunct w:val="0"/>
        <w:bidi w:val="0"/>
        <w:snapToGrid/>
        <w:spacing w:line="576" w:lineRule="exact"/>
        <w:ind w:leftChars="0" w:firstLine="640" w:firstLineChars="200"/>
        <w:textAlignment w:val="auto"/>
        <w:rPr>
          <w:rFonts w:hint="eastAsia" w:ascii="方正小标宋简体" w:hAnsi="仿宋" w:eastAsia="方正小标宋简体"/>
          <w:sz w:val="32"/>
          <w:szCs w:val="32"/>
        </w:rPr>
      </w:pPr>
    </w:p>
    <w:p>
      <w:pPr>
        <w:keepNext w:val="0"/>
        <w:keepLines w:val="0"/>
        <w:pageBreakBefore w:val="0"/>
        <w:widowControl w:val="0"/>
        <w:numPr>
          <w:ilvl w:val="0"/>
          <w:numId w:val="0"/>
        </w:numPr>
        <w:kinsoku/>
        <w:wordWrap w:val="0"/>
        <w:overflowPunct/>
        <w:topLinePunct w:val="0"/>
        <w:bidi w:val="0"/>
        <w:snapToGrid/>
        <w:spacing w:line="576" w:lineRule="exact"/>
        <w:ind w:leftChars="0" w:firstLine="640" w:firstLineChars="200"/>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洛扎县文化局</w:t>
      </w:r>
    </w:p>
    <w:p>
      <w:pPr>
        <w:keepNext w:val="0"/>
        <w:keepLines w:val="0"/>
        <w:pageBreakBefore w:val="0"/>
        <w:widowControl w:val="0"/>
        <w:numPr>
          <w:ilvl w:val="0"/>
          <w:numId w:val="0"/>
        </w:numPr>
        <w:kinsoku/>
        <w:wordWrap w:val="0"/>
        <w:overflowPunct/>
        <w:topLinePunct w:val="0"/>
        <w:bidi w:val="0"/>
        <w:snapToGrid/>
        <w:spacing w:line="576" w:lineRule="exact"/>
        <w:ind w:leftChars="0" w:firstLine="640" w:firstLineChars="200"/>
        <w:jc w:val="right"/>
        <w:textAlignment w:val="auto"/>
        <w:rPr>
          <w:rFonts w:hint="eastAsia" w:ascii="方正小标宋简体" w:hAnsi="仿宋" w:eastAsia="方正小标宋简体"/>
          <w:sz w:val="32"/>
          <w:szCs w:val="32"/>
        </w:rPr>
      </w:pPr>
      <w:r>
        <w:rPr>
          <w:rFonts w:hint="eastAsia" w:ascii="仿宋" w:hAnsi="仿宋" w:eastAsia="仿宋" w:cs="仿宋"/>
          <w:sz w:val="32"/>
          <w:szCs w:val="32"/>
          <w:lang w:val="en-US" w:eastAsia="zh-CN"/>
        </w:rPr>
        <w:t>2023年4月19日</w:t>
      </w:r>
    </w:p>
    <w:p>
      <w:pPr>
        <w:keepNext w:val="0"/>
        <w:keepLines w:val="0"/>
        <w:pageBreakBefore w:val="0"/>
        <w:widowControl w:val="0"/>
        <w:numPr>
          <w:ilvl w:val="0"/>
          <w:numId w:val="0"/>
        </w:numPr>
        <w:kinsoku/>
        <w:wordWrap w:val="0"/>
        <w:overflowPunct/>
        <w:topLinePunct w:val="0"/>
        <w:bidi w:val="0"/>
        <w:snapToGrid/>
        <w:spacing w:line="576" w:lineRule="exact"/>
        <w:textAlignment w:val="auto"/>
        <w:rPr>
          <w:rFonts w:hint="eastAsia" w:ascii="方正小标宋简体" w:hAnsi="仿宋" w:eastAsia="方正小标宋简体"/>
          <w:sz w:val="32"/>
          <w:szCs w:val="32"/>
        </w:rPr>
      </w:pPr>
    </w:p>
    <w:p>
      <w:pPr>
        <w:keepNext w:val="0"/>
        <w:keepLines w:val="0"/>
        <w:pageBreakBefore w:val="0"/>
        <w:widowControl w:val="0"/>
        <w:numPr>
          <w:ilvl w:val="0"/>
          <w:numId w:val="0"/>
        </w:numPr>
        <w:kinsoku/>
        <w:wordWrap w:val="0"/>
        <w:overflowPunct/>
        <w:topLinePunct w:val="0"/>
        <w:bidi w:val="0"/>
        <w:snapToGrid/>
        <w:spacing w:line="576" w:lineRule="exact"/>
        <w:textAlignment w:val="auto"/>
        <w:rPr>
          <w:rFonts w:hint="eastAsia" w:ascii="方正小标宋简体" w:hAnsi="仿宋" w:eastAsia="方正小标宋简体"/>
          <w:sz w:val="32"/>
          <w:szCs w:val="32"/>
        </w:rPr>
      </w:pPr>
    </w:p>
    <w:p>
      <w:pPr>
        <w:keepNext w:val="0"/>
        <w:keepLines w:val="0"/>
        <w:pageBreakBefore w:val="0"/>
        <w:widowControl w:val="0"/>
        <w:numPr>
          <w:ilvl w:val="0"/>
          <w:numId w:val="0"/>
        </w:numPr>
        <w:kinsoku/>
        <w:wordWrap w:val="0"/>
        <w:overflowPunct/>
        <w:topLinePunct w:val="0"/>
        <w:bidi w:val="0"/>
        <w:snapToGrid/>
        <w:spacing w:line="576" w:lineRule="exact"/>
        <w:jc w:val="center"/>
        <w:textAlignment w:val="auto"/>
        <w:rPr>
          <w:rFonts w:ascii="方正小标宋简体" w:hAnsi="仿宋" w:eastAsia="方正小标宋简体"/>
          <w:sz w:val="32"/>
          <w:szCs w:val="32"/>
        </w:rPr>
      </w:pPr>
      <w:r>
        <w:rPr>
          <w:rFonts w:hint="eastAsia" w:ascii="方正小标宋简体" w:hAnsi="仿宋" w:eastAsia="方正小标宋简体"/>
          <w:sz w:val="32"/>
          <w:szCs w:val="32"/>
        </w:rPr>
        <w:t>第</w:t>
      </w:r>
      <w:r>
        <w:rPr>
          <w:rFonts w:hint="eastAsia" w:ascii="方正小标宋简体" w:hAnsi="仿宋" w:eastAsia="方正小标宋简体"/>
          <w:sz w:val="32"/>
          <w:szCs w:val="32"/>
          <w:lang w:eastAsia="zh-CN"/>
        </w:rPr>
        <w:t>三</w:t>
      </w:r>
      <w:r>
        <w:rPr>
          <w:rFonts w:hint="eastAsia" w:ascii="方正小标宋简体" w:hAnsi="仿宋" w:eastAsia="方正小标宋简体"/>
          <w:sz w:val="32"/>
          <w:szCs w:val="32"/>
        </w:rPr>
        <w:t>部分</w:t>
      </w:r>
    </w:p>
    <w:p>
      <w:pPr>
        <w:keepNext w:val="0"/>
        <w:keepLines w:val="0"/>
        <w:pageBreakBefore w:val="0"/>
        <w:widowControl w:val="0"/>
        <w:kinsoku/>
        <w:wordWrap w:val="0"/>
        <w:overflowPunct/>
        <w:topLinePunct w:val="0"/>
        <w:bidi w:val="0"/>
        <w:snapToGrid/>
        <w:spacing w:line="576" w:lineRule="exact"/>
        <w:ind w:firstLine="640" w:firstLineChars="200"/>
        <w:jc w:val="both"/>
        <w:textAlignment w:val="auto"/>
        <w:rPr>
          <w:rFonts w:ascii="仿宋" w:hAnsi="仿宋" w:eastAsia="仿宋"/>
          <w:sz w:val="32"/>
          <w:szCs w:val="32"/>
        </w:rPr>
      </w:pPr>
      <w:r>
        <w:rPr>
          <w:rFonts w:hint="eastAsia" w:ascii="方正小标宋简体" w:hAnsi="仿宋" w:eastAsia="方正小标宋简体"/>
          <w:sz w:val="32"/>
          <w:szCs w:val="32"/>
        </w:rPr>
        <w:t>名词解释</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keepNext w:val="0"/>
        <w:keepLines w:val="0"/>
        <w:pageBreakBefore w:val="0"/>
        <w:widowControl w:val="0"/>
        <w:kinsoku/>
        <w:wordWrap w:val="0"/>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keepNext w:val="0"/>
        <w:keepLines w:val="0"/>
        <w:pageBreakBefore w:val="0"/>
        <w:widowControl w:val="0"/>
        <w:kinsoku/>
        <w:wordWrap w:val="0"/>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keepNext w:val="0"/>
        <w:keepLines w:val="0"/>
        <w:pageBreakBefore w:val="0"/>
        <w:widowControl w:val="0"/>
        <w:kinsoku/>
        <w:wordWrap w:val="0"/>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keepNext w:val="0"/>
        <w:keepLines w:val="0"/>
        <w:pageBreakBefore w:val="0"/>
        <w:widowControl w:val="0"/>
        <w:kinsoku/>
        <w:wordWrap w:val="0"/>
        <w:overflowPunct/>
        <w:topLinePunct w:val="0"/>
        <w:bidi w:val="0"/>
        <w:snapToGrid/>
        <w:spacing w:line="576" w:lineRule="exact"/>
        <w:ind w:firstLine="640" w:firstLineChars="200"/>
        <w:textAlignment w:val="auto"/>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12</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DC4355"/>
    <w:multiLevelType w:val="singleLevel"/>
    <w:tmpl w:val="FEDC435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NzIxM2EyYTE1MzQ0NDBmMWFhZDlkODBmMDYwYTgifQ=="/>
  </w:docVars>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487061"/>
    <w:rsid w:val="08246246"/>
    <w:rsid w:val="0A1C72DC"/>
    <w:rsid w:val="0B8D66E4"/>
    <w:rsid w:val="0D4B18D5"/>
    <w:rsid w:val="1A3348FA"/>
    <w:rsid w:val="1C1F660B"/>
    <w:rsid w:val="1EF04B68"/>
    <w:rsid w:val="21E93AF0"/>
    <w:rsid w:val="295E3016"/>
    <w:rsid w:val="2F7F12C1"/>
    <w:rsid w:val="306058C5"/>
    <w:rsid w:val="33182487"/>
    <w:rsid w:val="38891BB1"/>
    <w:rsid w:val="45C30031"/>
    <w:rsid w:val="461B1C1B"/>
    <w:rsid w:val="4AAB1295"/>
    <w:rsid w:val="4B4C2876"/>
    <w:rsid w:val="4B7D226C"/>
    <w:rsid w:val="4B8B339F"/>
    <w:rsid w:val="4FCE41A2"/>
    <w:rsid w:val="55320D2F"/>
    <w:rsid w:val="589A10C5"/>
    <w:rsid w:val="5BAA7871"/>
    <w:rsid w:val="5C001B87"/>
    <w:rsid w:val="5C0276AD"/>
    <w:rsid w:val="60AF592A"/>
    <w:rsid w:val="61205F84"/>
    <w:rsid w:val="6FE0165C"/>
    <w:rsid w:val="709366CE"/>
    <w:rsid w:val="71551BD5"/>
    <w:rsid w:val="71862C84"/>
    <w:rsid w:val="7860333A"/>
    <w:rsid w:val="790E548B"/>
    <w:rsid w:val="793066D8"/>
    <w:rsid w:val="79A96F62"/>
    <w:rsid w:val="79FD2E0A"/>
    <w:rsid w:val="79FF453F"/>
    <w:rsid w:val="7A010B4C"/>
    <w:rsid w:val="7AE91CC9"/>
    <w:rsid w:val="7B89704B"/>
    <w:rsid w:val="7C537633"/>
    <w:rsid w:val="7D075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4168</Words>
  <Characters>4547</Characters>
  <Lines>27</Lines>
  <Paragraphs>7</Paragraphs>
  <TotalTime>14</TotalTime>
  <ScaleCrop>false</ScaleCrop>
  <LinksUpToDate>false</LinksUpToDate>
  <CharactersWithSpaces>4622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xzxc</cp:lastModifiedBy>
  <cp:lastPrinted>2022-05-09T15:16:00Z</cp:lastPrinted>
  <dcterms:modified xsi:type="dcterms:W3CDTF">2023-05-05T10:17:47Z</dcterms:modified>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795E4EA8561B41B6847F2196E6F928B2</vt:lpwstr>
  </property>
</Properties>
</file>