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39" w:line="219" w:lineRule="auto"/>
        <w:ind w:left="931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6"/>
          <w:sz w:val="43"/>
          <w:szCs w:val="43"/>
        </w:rPr>
        <w:t>西藏自治区住房</w:t>
      </w:r>
      <w:r>
        <w:rPr>
          <w:rFonts w:hint="eastAsia" w:ascii="SimHei" w:hAnsi="SimHei" w:eastAsia="SimHei" w:cs="SimHei"/>
          <w:b/>
          <w:bCs/>
          <w:spacing w:val="6"/>
          <w:sz w:val="43"/>
          <w:szCs w:val="43"/>
          <w:lang w:eastAsia="zh-CN"/>
        </w:rPr>
        <w:t>和</w:t>
      </w:r>
      <w:bookmarkStart w:id="0" w:name="_GoBack"/>
      <w:bookmarkEnd w:id="0"/>
      <w:r>
        <w:rPr>
          <w:rFonts w:ascii="SimHei" w:hAnsi="SimHei" w:eastAsia="SimHei" w:cs="SimHei"/>
          <w:b/>
          <w:bCs/>
          <w:spacing w:val="6"/>
          <w:sz w:val="43"/>
          <w:szCs w:val="43"/>
        </w:rPr>
        <w:t>城乡建设厅重大行政执法决定法制审核事项清单</w:t>
      </w:r>
    </w:p>
    <w:p>
      <w:pPr>
        <w:spacing w:before="73"/>
      </w:pPr>
    </w:p>
    <w:p>
      <w:pPr>
        <w:spacing w:before="73"/>
      </w:pPr>
    </w:p>
    <w:tbl>
      <w:tblPr>
        <w:tblStyle w:val="4"/>
        <w:tblW w:w="13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519"/>
        <w:gridCol w:w="3177"/>
        <w:gridCol w:w="2118"/>
        <w:gridCol w:w="3198"/>
        <w:gridCol w:w="2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4" w:type="dxa"/>
            <w:vAlign w:val="top"/>
          </w:tcPr>
          <w:p>
            <w:pPr>
              <w:pStyle w:val="5"/>
              <w:spacing w:before="156" w:line="221" w:lineRule="auto"/>
              <w:ind w:left="119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序号</w:t>
            </w:r>
          </w:p>
        </w:tc>
        <w:tc>
          <w:tcPr>
            <w:tcW w:w="1519" w:type="dxa"/>
            <w:vAlign w:val="top"/>
          </w:tcPr>
          <w:p>
            <w:pPr>
              <w:pStyle w:val="5"/>
              <w:spacing w:before="154" w:line="219" w:lineRule="auto"/>
              <w:ind w:left="75"/>
              <w:rPr>
                <w:sz w:val="34"/>
                <w:szCs w:val="34"/>
              </w:rPr>
            </w:pPr>
            <w:r>
              <w:rPr>
                <w:b/>
                <w:bCs/>
                <w:spacing w:val="10"/>
                <w:sz w:val="34"/>
                <w:szCs w:val="34"/>
              </w:rPr>
              <w:t>执法项目</w:t>
            </w:r>
          </w:p>
        </w:tc>
        <w:tc>
          <w:tcPr>
            <w:tcW w:w="3177" w:type="dxa"/>
            <w:vAlign w:val="top"/>
          </w:tcPr>
          <w:p>
            <w:pPr>
              <w:pStyle w:val="5"/>
              <w:spacing w:before="155" w:line="220" w:lineRule="auto"/>
              <w:ind w:left="887"/>
              <w:rPr>
                <w:sz w:val="35"/>
                <w:szCs w:val="35"/>
              </w:rPr>
            </w:pPr>
            <w:r>
              <w:rPr>
                <w:b/>
                <w:bCs/>
                <w:spacing w:val="2"/>
                <w:sz w:val="35"/>
                <w:szCs w:val="35"/>
              </w:rPr>
              <w:t>审核范围</w:t>
            </w:r>
          </w:p>
        </w:tc>
        <w:tc>
          <w:tcPr>
            <w:tcW w:w="2118" w:type="dxa"/>
            <w:vAlign w:val="top"/>
          </w:tcPr>
          <w:p>
            <w:pPr>
              <w:pStyle w:val="5"/>
              <w:spacing w:before="155" w:line="220" w:lineRule="auto"/>
              <w:ind w:left="379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事项名称</w:t>
            </w:r>
          </w:p>
        </w:tc>
        <w:tc>
          <w:tcPr>
            <w:tcW w:w="3198" w:type="dxa"/>
            <w:vAlign w:val="top"/>
          </w:tcPr>
          <w:p>
            <w:pPr>
              <w:pStyle w:val="5"/>
              <w:spacing w:before="151" w:line="219" w:lineRule="auto"/>
              <w:ind w:left="771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法律法规依据</w:t>
            </w:r>
          </w:p>
        </w:tc>
        <w:tc>
          <w:tcPr>
            <w:tcW w:w="2833" w:type="dxa"/>
            <w:vAlign w:val="top"/>
          </w:tcPr>
          <w:p>
            <w:pPr>
              <w:pStyle w:val="5"/>
              <w:spacing w:before="151" w:line="219" w:lineRule="auto"/>
              <w:ind w:left="153"/>
              <w:rPr>
                <w:sz w:val="34"/>
                <w:szCs w:val="34"/>
              </w:rPr>
            </w:pPr>
            <w:r>
              <w:rPr>
                <w:b/>
                <w:bCs/>
                <w:spacing w:val="-6"/>
                <w:sz w:val="34"/>
                <w:szCs w:val="34"/>
              </w:rPr>
              <w:t>应提交审核材料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92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41" w:lineRule="auto"/>
              <w:ind w:left="385"/>
            </w:pPr>
            <w:r>
              <w:t>1</w:t>
            </w:r>
          </w:p>
        </w:tc>
        <w:tc>
          <w:tcPr>
            <w:tcW w:w="15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251"/>
            </w:pPr>
            <w:r>
              <w:rPr>
                <w:spacing w:val="2"/>
              </w:rPr>
              <w:t>行政许可</w:t>
            </w:r>
          </w:p>
        </w:tc>
        <w:tc>
          <w:tcPr>
            <w:tcW w:w="3177" w:type="dxa"/>
            <w:vAlign w:val="top"/>
          </w:tcPr>
          <w:p>
            <w:pPr>
              <w:pStyle w:val="5"/>
              <w:spacing w:before="180" w:line="463" w:lineRule="auto"/>
              <w:ind w:left="82" w:right="74"/>
              <w:jc w:val="both"/>
            </w:pPr>
            <w:r>
              <w:rPr>
                <w:spacing w:val="-1"/>
              </w:rPr>
              <w:t>通过听证程序作出的行政许</w:t>
            </w:r>
            <w:r>
              <w:rPr>
                <w:spacing w:val="1"/>
              </w:rPr>
              <w:t xml:space="preserve"> </w:t>
            </w:r>
            <w:r>
              <w:t>可事项或者作出撤销的行政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处理决定的</w:t>
            </w:r>
          </w:p>
        </w:tc>
        <w:tc>
          <w:tcPr>
            <w:tcW w:w="2118" w:type="dxa"/>
            <w:vAlign w:val="top"/>
          </w:tcPr>
          <w:p>
            <w:pPr>
              <w:pStyle w:val="5"/>
              <w:spacing w:before="201" w:line="420" w:lineRule="auto"/>
              <w:ind w:left="55" w:right="40"/>
            </w:pPr>
            <w:r>
              <w:rPr>
                <w:spacing w:val="1"/>
              </w:rPr>
              <w:t>建筑业企业、勘察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设计企业、监理企 </w:t>
            </w:r>
            <w:r>
              <w:rPr>
                <w:spacing w:val="18"/>
              </w:rPr>
              <w:t>业等企业资质认</w:t>
            </w:r>
            <w:r>
              <w:rPr>
                <w:spacing w:val="2"/>
              </w:rPr>
              <w:t xml:space="preserve">  </w:t>
            </w:r>
            <w:r>
              <w:rPr>
                <w:spacing w:val="34"/>
              </w:rPr>
              <w:t>定</w:t>
            </w:r>
          </w:p>
        </w:tc>
        <w:tc>
          <w:tcPr>
            <w:tcW w:w="3198" w:type="dxa"/>
            <w:vAlign w:val="top"/>
          </w:tcPr>
          <w:p>
            <w:pPr>
              <w:pStyle w:val="5"/>
              <w:spacing w:before="201" w:line="420" w:lineRule="auto"/>
              <w:ind w:left="81" w:right="38" w:firstLine="10"/>
              <w:jc w:val="both"/>
            </w:pPr>
            <w:r>
              <w:rPr>
                <w:spacing w:val="-1"/>
              </w:rPr>
              <w:t>《中华人民共和国建筑法》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《住建部关于印发建设工程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企业资质管理制度改革方案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的通知》等</w:t>
            </w:r>
          </w:p>
        </w:tc>
        <w:tc>
          <w:tcPr>
            <w:tcW w:w="2833" w:type="dxa"/>
            <w:vAlign w:val="top"/>
          </w:tcPr>
          <w:p>
            <w:pPr>
              <w:pStyle w:val="5"/>
              <w:spacing w:before="199" w:line="219" w:lineRule="auto"/>
              <w:ind w:left="248"/>
            </w:pPr>
            <w:r>
              <w:rPr>
                <w:spacing w:val="12"/>
              </w:rPr>
              <w:t>(一)听证相关材料；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jc w:val="right"/>
            </w:pPr>
            <w:r>
              <w:rPr>
                <w:spacing w:val="5"/>
              </w:rPr>
              <w:t>(二)拟作的许可决定；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338" w:lineRule="auto"/>
              <w:ind w:left="129" w:right="45" w:firstLine="139"/>
            </w:pPr>
            <w:r>
              <w:t>(三)作出相关决定的法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律依据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41" w:lineRule="auto"/>
              <w:ind w:left="385"/>
            </w:pPr>
            <w:r>
              <w:t>2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251"/>
            </w:pPr>
            <w:r>
              <w:rPr>
                <w:spacing w:val="7"/>
              </w:rPr>
              <w:t>行政处罚</w:t>
            </w:r>
          </w:p>
        </w:tc>
        <w:tc>
          <w:tcPr>
            <w:tcW w:w="317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436" w:lineRule="auto"/>
              <w:ind w:left="111" w:right="65" w:hanging="29"/>
            </w:pPr>
            <w:r>
              <w:rPr>
                <w:spacing w:val="1"/>
              </w:rPr>
              <w:t>一般程序、听证程序作出的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行政处罚事项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462" w:lineRule="auto"/>
              <w:ind w:left="424" w:right="174" w:hanging="250"/>
            </w:pPr>
            <w:r>
              <w:rPr>
                <w:spacing w:val="1"/>
              </w:rPr>
              <w:t>依具体行政违法</w:t>
            </w:r>
            <w:r>
              <w:t xml:space="preserve"> </w:t>
            </w:r>
            <w:r>
              <w:rPr>
                <w:spacing w:val="2"/>
              </w:rPr>
              <w:t>行为定名称</w:t>
            </w:r>
          </w:p>
        </w:tc>
        <w:tc>
          <w:tcPr>
            <w:tcW w:w="319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460" w:lineRule="auto"/>
              <w:ind w:left="516" w:right="70" w:hanging="394"/>
            </w:pPr>
            <w:r>
              <w:rPr>
                <w:spacing w:val="-1"/>
              </w:rPr>
              <w:t>《中华人民共和国行政处罚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法》等相关法律法规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03" w:line="334" w:lineRule="auto"/>
              <w:ind w:left="119" w:right="302" w:firstLine="139"/>
            </w:pPr>
            <w:r>
              <w:rPr>
                <w:spacing w:val="1"/>
              </w:rPr>
              <w:t>(一)调查终结报告或</w:t>
            </w:r>
            <w:r>
              <w:t xml:space="preserve"> </w:t>
            </w:r>
            <w:r>
              <w:rPr>
                <w:spacing w:val="3"/>
              </w:rPr>
              <w:t>者听证报告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338" w:lineRule="auto"/>
              <w:ind w:left="129" w:right="313" w:firstLine="119"/>
            </w:pPr>
            <w:r>
              <w:rPr>
                <w:spacing w:val="1"/>
              </w:rPr>
              <w:t>(二)拟作出的行政处</w:t>
            </w:r>
            <w:r>
              <w:t xml:space="preserve"> </w:t>
            </w:r>
            <w:r>
              <w:rPr>
                <w:spacing w:val="4"/>
              </w:rPr>
              <w:t>罚决定书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338" w:lineRule="auto"/>
              <w:ind w:left="139" w:right="169" w:firstLine="119"/>
            </w:pPr>
            <w:r>
              <w:rPr>
                <w:spacing w:val="1"/>
              </w:rPr>
              <w:t>(三)拟作出决定的主  要事实证据和法律依据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>
            <w:pPr>
              <w:pStyle w:val="5"/>
              <w:spacing w:before="198" w:line="467" w:lineRule="auto"/>
              <w:ind w:left="101" w:right="61" w:hanging="19"/>
            </w:pPr>
            <w:r>
              <w:rPr>
                <w:spacing w:val="1"/>
              </w:rPr>
              <w:t>案件情况疑难复杂，涉及多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个法律关系的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430" w:h="11510"/>
      <w:pgMar w:top="978" w:right="1705" w:bottom="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A4BF0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2025-11-14T00:35:00Z</dcterms:created>
  <dc:creator>xzxc</dc:creator>
  <cp:lastModifiedBy>妮妮</cp:lastModifiedBy>
  <dcterms:modified xsi:type="dcterms:W3CDTF">2025-11-13T18:31:08Z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2025-11-13T16:35:09Z</vt:filetime>
  </property>
  <property fmtid="{D5CDD505-2E9C-101B-9397-08002B2CF9AE}" pid="4" name="UsrData">
    <vt:lpwstr>6915983b7a5e3c001f24c2fcwl</vt:lpwstr>
  </property>
  <property fmtid="{D5CDD505-2E9C-101B-9397-08002B2CF9AE}" pid="5" name="KSOProductBuildVer">
    <vt:lpwstr>2052-11.8.2.9831</vt:lpwstr>
  </property>
</Properties>
</file>