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B51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i w:val="0"/>
          <w:iCs w:val="0"/>
          <w:caps w:val="0"/>
          <w:color w:val="333333"/>
          <w:spacing w:val="0"/>
          <w:kern w:val="0"/>
          <w:sz w:val="44"/>
          <w:szCs w:val="44"/>
          <w:lang w:val="en-US" w:eastAsia="zh-CN" w:bidi="ar"/>
        </w:rPr>
      </w:pPr>
      <w:r>
        <w:rPr>
          <w:rFonts w:hint="eastAsia" w:ascii="微软雅黑" w:hAnsi="微软雅黑" w:eastAsia="微软雅黑" w:cs="微软雅黑"/>
          <w:i w:val="0"/>
          <w:iCs w:val="0"/>
          <w:caps w:val="0"/>
          <w:color w:val="333333"/>
          <w:spacing w:val="0"/>
          <w:kern w:val="0"/>
          <w:sz w:val="44"/>
          <w:szCs w:val="44"/>
          <w:lang w:val="en-US" w:eastAsia="zh-CN" w:bidi="ar"/>
        </w:rPr>
        <w:t>洛扎县医疗保障局医疗救助基金专户资金运行情况公示</w:t>
      </w:r>
    </w:p>
    <w:p w14:paraId="37021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right="0" w:firstLine="480" w:firstLineChars="200"/>
        <w:rPr>
          <w:rFonts w:hint="default"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5</w:t>
      </w:r>
      <w:r>
        <w:rPr>
          <w:rFonts w:hint="eastAsia" w:ascii="微软雅黑" w:hAnsi="微软雅黑" w:eastAsia="微软雅黑" w:cs="微软雅黑"/>
          <w:i w:val="0"/>
          <w:iCs w:val="0"/>
          <w:caps w:val="0"/>
          <w:color w:val="333333"/>
          <w:spacing w:val="0"/>
          <w:sz w:val="24"/>
          <w:szCs w:val="24"/>
        </w:rPr>
        <w:t>年第</w:t>
      </w:r>
      <w:r>
        <w:rPr>
          <w:rFonts w:hint="eastAsia" w:ascii="微软雅黑" w:hAnsi="微软雅黑" w:eastAsia="微软雅黑" w:cs="微软雅黑"/>
          <w:i w:val="0"/>
          <w:iCs w:val="0"/>
          <w:caps w:val="0"/>
          <w:color w:val="333333"/>
          <w:spacing w:val="0"/>
          <w:sz w:val="24"/>
          <w:szCs w:val="24"/>
          <w:lang w:val="en-US" w:eastAsia="zh-CN"/>
        </w:rPr>
        <w:t>三</w:t>
      </w:r>
      <w:r>
        <w:rPr>
          <w:rFonts w:hint="eastAsia" w:ascii="微软雅黑" w:hAnsi="微软雅黑" w:eastAsia="微软雅黑" w:cs="微软雅黑"/>
          <w:i w:val="0"/>
          <w:iCs w:val="0"/>
          <w:caps w:val="0"/>
          <w:color w:val="333333"/>
          <w:spacing w:val="0"/>
          <w:sz w:val="24"/>
          <w:szCs w:val="24"/>
        </w:rPr>
        <w:t>季度，县医疗保障局紧紧围绕县委经济工作会议和政府工作报告明确的重点任务，认真学习贯彻山南市医疗保障工作会议精神，全县医疗保障工作卓有成效，</w:t>
      </w:r>
      <w:r>
        <w:rPr>
          <w:rFonts w:hint="eastAsia" w:ascii="微软雅黑" w:hAnsi="微软雅黑" w:eastAsia="微软雅黑" w:cs="微软雅黑"/>
          <w:i w:val="0"/>
          <w:iCs w:val="0"/>
          <w:caps w:val="0"/>
          <w:color w:val="333333"/>
          <w:spacing w:val="0"/>
          <w:sz w:val="24"/>
          <w:szCs w:val="24"/>
          <w:lang w:val="en-US" w:eastAsia="zh-CN"/>
        </w:rPr>
        <w:t>三</w:t>
      </w:r>
      <w:r>
        <w:rPr>
          <w:rFonts w:hint="eastAsia" w:ascii="微软雅黑" w:hAnsi="微软雅黑" w:eastAsia="微软雅黑" w:cs="微软雅黑"/>
          <w:i w:val="0"/>
          <w:iCs w:val="0"/>
          <w:caps w:val="0"/>
          <w:color w:val="333333"/>
          <w:spacing w:val="0"/>
          <w:sz w:val="24"/>
          <w:szCs w:val="24"/>
        </w:rPr>
        <w:t>季度</w:t>
      </w:r>
      <w:r>
        <w:rPr>
          <w:rFonts w:hint="eastAsia" w:ascii="微软雅黑" w:hAnsi="微软雅黑" w:eastAsia="微软雅黑" w:cs="微软雅黑"/>
          <w:i w:val="0"/>
          <w:iCs w:val="0"/>
          <w:caps w:val="0"/>
          <w:color w:val="333333"/>
          <w:spacing w:val="0"/>
          <w:sz w:val="24"/>
          <w:szCs w:val="24"/>
          <w:lang w:eastAsia="zh-CN"/>
        </w:rPr>
        <w:t>医疗救助</w:t>
      </w:r>
      <w:r>
        <w:rPr>
          <w:rFonts w:hint="eastAsia" w:ascii="微软雅黑" w:hAnsi="微软雅黑" w:eastAsia="微软雅黑" w:cs="微软雅黑"/>
          <w:i w:val="0"/>
          <w:iCs w:val="0"/>
          <w:caps w:val="0"/>
          <w:color w:val="333333"/>
          <w:spacing w:val="0"/>
          <w:sz w:val="24"/>
          <w:szCs w:val="24"/>
        </w:rPr>
        <w:t>基金运行</w:t>
      </w:r>
      <w:r>
        <w:rPr>
          <w:rFonts w:hint="eastAsia" w:ascii="微软雅黑" w:hAnsi="微软雅黑" w:eastAsia="微软雅黑" w:cs="微软雅黑"/>
          <w:i w:val="0"/>
          <w:iCs w:val="0"/>
          <w:caps w:val="0"/>
          <w:color w:val="333333"/>
          <w:spacing w:val="0"/>
          <w:sz w:val="24"/>
          <w:szCs w:val="24"/>
          <w:lang w:eastAsia="zh-CN"/>
        </w:rPr>
        <w:t>平稳。截止</w:t>
      </w: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lang w:val="en-US" w:eastAsia="zh-CN"/>
        </w:rPr>
        <w:t>三</w:t>
      </w:r>
      <w:r>
        <w:rPr>
          <w:rFonts w:hint="eastAsia" w:ascii="微软雅黑" w:hAnsi="微软雅黑" w:eastAsia="微软雅黑" w:cs="微软雅黑"/>
          <w:i w:val="0"/>
          <w:iCs w:val="0"/>
          <w:caps w:val="0"/>
          <w:color w:val="333333"/>
          <w:spacing w:val="0"/>
          <w:sz w:val="24"/>
          <w:szCs w:val="24"/>
        </w:rPr>
        <w:t>季度，全县</w:t>
      </w:r>
      <w:r>
        <w:rPr>
          <w:rFonts w:hint="eastAsia" w:ascii="微软雅黑" w:hAnsi="微软雅黑" w:eastAsia="微软雅黑" w:cs="微软雅黑"/>
          <w:i w:val="0"/>
          <w:iCs w:val="0"/>
          <w:caps w:val="0"/>
          <w:color w:val="333333"/>
          <w:spacing w:val="0"/>
          <w:sz w:val="24"/>
          <w:szCs w:val="24"/>
          <w:lang w:eastAsia="zh-CN"/>
        </w:rPr>
        <w:t>医疗救助</w:t>
      </w:r>
      <w:r>
        <w:rPr>
          <w:rFonts w:hint="eastAsia" w:ascii="微软雅黑" w:hAnsi="微软雅黑" w:eastAsia="微软雅黑" w:cs="微软雅黑"/>
          <w:i w:val="0"/>
          <w:iCs w:val="0"/>
          <w:caps w:val="0"/>
          <w:color w:val="333333"/>
          <w:spacing w:val="0"/>
          <w:sz w:val="24"/>
          <w:szCs w:val="24"/>
        </w:rPr>
        <w:t>基金</w:t>
      </w:r>
      <w:r>
        <w:rPr>
          <w:rFonts w:hint="eastAsia" w:ascii="微软雅黑" w:hAnsi="微软雅黑" w:eastAsia="微软雅黑" w:cs="微软雅黑"/>
          <w:i w:val="0"/>
          <w:iCs w:val="0"/>
          <w:caps w:val="0"/>
          <w:color w:val="333333"/>
          <w:spacing w:val="0"/>
          <w:sz w:val="24"/>
          <w:szCs w:val="24"/>
          <w:lang w:val="en-US" w:eastAsia="zh-CN"/>
        </w:rPr>
        <w:t>2024年</w:t>
      </w:r>
      <w:r>
        <w:rPr>
          <w:rFonts w:hint="eastAsia" w:ascii="微软雅黑" w:hAnsi="微软雅黑" w:eastAsia="微软雅黑" w:cs="微软雅黑"/>
          <w:i w:val="0"/>
          <w:iCs w:val="0"/>
          <w:caps w:val="0"/>
          <w:color w:val="333333"/>
          <w:spacing w:val="0"/>
          <w:sz w:val="24"/>
          <w:szCs w:val="24"/>
          <w:lang w:eastAsia="zh-CN"/>
        </w:rPr>
        <w:t>结转收入16496952.65</w:t>
      </w:r>
      <w:r>
        <w:rPr>
          <w:rFonts w:hint="eastAsia" w:ascii="微软雅黑" w:hAnsi="微软雅黑" w:eastAsia="微软雅黑" w:cs="微软雅黑"/>
          <w:i w:val="0"/>
          <w:iCs w:val="0"/>
          <w:caps w:val="0"/>
          <w:color w:val="333333"/>
          <w:spacing w:val="0"/>
          <w:sz w:val="24"/>
          <w:szCs w:val="24"/>
          <w:lang w:val="en-US" w:eastAsia="zh-CN"/>
        </w:rPr>
        <w:t>元；医疗救助总</w:t>
      </w:r>
      <w:r>
        <w:rPr>
          <w:rFonts w:hint="eastAsia" w:ascii="微软雅黑" w:hAnsi="微软雅黑" w:eastAsia="微软雅黑" w:cs="微软雅黑"/>
          <w:i w:val="0"/>
          <w:iCs w:val="0"/>
          <w:caps w:val="0"/>
          <w:color w:val="333333"/>
          <w:spacing w:val="0"/>
          <w:sz w:val="24"/>
          <w:szCs w:val="24"/>
        </w:rPr>
        <w:t>支出</w:t>
      </w:r>
      <w:r>
        <w:rPr>
          <w:rFonts w:hint="eastAsia" w:ascii="微软雅黑" w:hAnsi="微软雅黑" w:eastAsia="微软雅黑" w:cs="微软雅黑"/>
          <w:i w:val="0"/>
          <w:iCs w:val="0"/>
          <w:caps w:val="0"/>
          <w:color w:val="333333"/>
          <w:spacing w:val="0"/>
          <w:sz w:val="24"/>
          <w:szCs w:val="24"/>
          <w:lang w:eastAsia="zh-CN"/>
        </w:rPr>
        <w:t>为</w:t>
      </w:r>
      <w:r>
        <w:rPr>
          <w:rFonts w:hint="eastAsia" w:ascii="微软雅黑" w:hAnsi="微软雅黑" w:eastAsia="微软雅黑" w:cs="微软雅黑"/>
          <w:i w:val="0"/>
          <w:iCs w:val="0"/>
          <w:caps w:val="0"/>
          <w:color w:val="333333"/>
          <w:spacing w:val="0"/>
          <w:sz w:val="24"/>
          <w:szCs w:val="24"/>
          <w:lang w:val="en-US" w:eastAsia="zh-CN"/>
        </w:rPr>
        <w:t xml:space="preserve"> 2170848.25</w:t>
      </w:r>
      <w:r>
        <w:rPr>
          <w:rFonts w:hint="eastAsia" w:ascii="微软雅黑" w:hAnsi="微软雅黑" w:eastAsia="微软雅黑" w:cs="微软雅黑"/>
          <w:i w:val="0"/>
          <w:iCs w:val="0"/>
          <w:caps w:val="0"/>
          <w:color w:val="333333"/>
          <w:spacing w:val="0"/>
          <w:sz w:val="24"/>
          <w:szCs w:val="24"/>
        </w:rPr>
        <w:t>元。其中：</w:t>
      </w:r>
      <w:r>
        <w:rPr>
          <w:rFonts w:hint="eastAsia" w:ascii="微软雅黑" w:hAnsi="微软雅黑" w:eastAsia="微软雅黑" w:cs="微软雅黑"/>
          <w:i w:val="0"/>
          <w:iCs w:val="0"/>
          <w:caps w:val="0"/>
          <w:color w:val="333333"/>
          <w:spacing w:val="0"/>
          <w:sz w:val="24"/>
          <w:szCs w:val="24"/>
          <w:lang w:eastAsia="zh-CN"/>
        </w:rPr>
        <w:t>普通门诊</w:t>
      </w:r>
      <w:r>
        <w:rPr>
          <w:rFonts w:hint="eastAsia" w:ascii="微软雅黑" w:hAnsi="微软雅黑" w:eastAsia="微软雅黑" w:cs="微软雅黑"/>
          <w:i w:val="0"/>
          <w:iCs w:val="0"/>
          <w:caps w:val="0"/>
          <w:color w:val="333333"/>
          <w:spacing w:val="0"/>
          <w:sz w:val="24"/>
          <w:szCs w:val="24"/>
          <w:lang w:val="en-US" w:eastAsia="zh-CN"/>
        </w:rPr>
        <w:t>1626650.82元；</w:t>
      </w:r>
      <w:r>
        <w:rPr>
          <w:rFonts w:hint="eastAsia" w:ascii="微软雅黑" w:hAnsi="微软雅黑" w:eastAsia="微软雅黑" w:cs="微软雅黑"/>
          <w:i w:val="0"/>
          <w:iCs w:val="0"/>
          <w:caps w:val="0"/>
          <w:color w:val="333333"/>
          <w:spacing w:val="0"/>
          <w:sz w:val="24"/>
          <w:szCs w:val="24"/>
          <w:lang w:eastAsia="zh-CN"/>
        </w:rPr>
        <w:t>门诊特殊病医疗救助</w:t>
      </w:r>
      <w:r>
        <w:rPr>
          <w:rFonts w:hint="eastAsia" w:ascii="微软雅黑" w:hAnsi="微软雅黑" w:eastAsia="微软雅黑" w:cs="微软雅黑"/>
          <w:i w:val="0"/>
          <w:iCs w:val="0"/>
          <w:caps w:val="0"/>
          <w:color w:val="333333"/>
          <w:spacing w:val="0"/>
          <w:sz w:val="24"/>
          <w:szCs w:val="24"/>
          <w:lang w:val="en-US" w:eastAsia="zh-CN"/>
        </w:rPr>
        <w:t>11829.27</w:t>
      </w:r>
      <w:r>
        <w:rPr>
          <w:rFonts w:hint="eastAsia" w:ascii="微软雅黑" w:hAnsi="微软雅黑" w:eastAsia="微软雅黑" w:cs="微软雅黑"/>
          <w:i w:val="0"/>
          <w:iCs w:val="0"/>
          <w:caps w:val="0"/>
          <w:color w:val="333333"/>
          <w:spacing w:val="0"/>
          <w:sz w:val="24"/>
          <w:szCs w:val="24"/>
        </w:rPr>
        <w:t>元；</w:t>
      </w:r>
      <w:r>
        <w:rPr>
          <w:rFonts w:hint="eastAsia" w:ascii="微软雅黑" w:hAnsi="微软雅黑" w:eastAsia="微软雅黑" w:cs="微软雅黑"/>
          <w:i w:val="0"/>
          <w:iCs w:val="0"/>
          <w:caps w:val="0"/>
          <w:color w:val="333333"/>
          <w:spacing w:val="0"/>
          <w:sz w:val="24"/>
          <w:szCs w:val="24"/>
          <w:lang w:val="en-US" w:eastAsia="zh-CN"/>
        </w:rPr>
        <w:t xml:space="preserve"> </w:t>
      </w:r>
      <w:r>
        <w:rPr>
          <w:rFonts w:hint="eastAsia" w:ascii="微软雅黑" w:hAnsi="微软雅黑" w:eastAsia="微软雅黑" w:cs="微软雅黑"/>
          <w:i w:val="0"/>
          <w:iCs w:val="0"/>
          <w:caps w:val="0"/>
          <w:color w:val="333333"/>
          <w:spacing w:val="0"/>
          <w:sz w:val="24"/>
          <w:szCs w:val="24"/>
          <w:lang w:eastAsia="zh-CN"/>
        </w:rPr>
        <w:t>普通住院医疗救助：</w:t>
      </w:r>
      <w:r>
        <w:rPr>
          <w:rFonts w:hint="eastAsia" w:ascii="微软雅黑" w:hAnsi="微软雅黑" w:eastAsia="微软雅黑" w:cs="微软雅黑"/>
          <w:i w:val="0"/>
          <w:iCs w:val="0"/>
          <w:caps w:val="0"/>
          <w:color w:val="333333"/>
          <w:spacing w:val="0"/>
          <w:sz w:val="24"/>
          <w:szCs w:val="24"/>
          <w:lang w:val="en-US" w:eastAsia="zh-CN"/>
        </w:rPr>
        <w:t>397728.16；资助缴费134640</w:t>
      </w:r>
      <w:r>
        <w:rPr>
          <w:rFonts w:hint="eastAsia" w:ascii="微软雅黑" w:hAnsi="微软雅黑" w:eastAsia="微软雅黑" w:cs="微软雅黑"/>
          <w:i w:val="0"/>
          <w:iCs w:val="0"/>
          <w:caps w:val="0"/>
          <w:color w:val="333333"/>
          <w:spacing w:val="0"/>
          <w:sz w:val="24"/>
          <w:szCs w:val="24"/>
        </w:rPr>
        <w:t>元</w:t>
      </w:r>
      <w:r>
        <w:rPr>
          <w:rFonts w:hint="eastAsia" w:ascii="微软雅黑" w:hAnsi="微软雅黑" w:eastAsia="微软雅黑" w:cs="微软雅黑"/>
          <w:i w:val="0"/>
          <w:iCs w:val="0"/>
          <w:caps w:val="0"/>
          <w:color w:val="333333"/>
          <w:spacing w:val="0"/>
          <w:sz w:val="24"/>
          <w:szCs w:val="24"/>
          <w:lang w:val="en-US" w:eastAsia="zh-CN"/>
        </w:rPr>
        <w:t>。</w:t>
      </w:r>
    </w:p>
    <w:tbl>
      <w:tblPr>
        <w:tblStyle w:val="4"/>
        <w:tblpPr w:leftFromText="180" w:rightFromText="180" w:vertAnchor="page" w:horzAnchor="page" w:tblpX="1533" w:tblpY="9045"/>
        <w:tblOverlap w:val="never"/>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2187"/>
        <w:gridCol w:w="3915"/>
      </w:tblGrid>
      <w:tr w14:paraId="1EDC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163" w:type="dxa"/>
            <w:gridSpan w:val="3"/>
          </w:tcPr>
          <w:tbl>
            <w:tblPr>
              <w:tblStyle w:val="3"/>
              <w:tblpPr w:leftFromText="180" w:rightFromText="180" w:vertAnchor="text" w:horzAnchor="page" w:tblpX="-131" w:tblpY="-5718"/>
              <w:tblOverlap w:val="never"/>
              <w:tblW w:w="89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8"/>
            </w:tblGrid>
            <w:tr w14:paraId="4AED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948" w:type="dxa"/>
                  <w:tcBorders>
                    <w:top w:val="nil"/>
                    <w:left w:val="nil"/>
                    <w:bottom w:val="nil"/>
                    <w:right w:val="nil"/>
                  </w:tcBorders>
                  <w:shd w:val="clear" w:color="auto" w:fill="auto"/>
                  <w:noWrap/>
                  <w:vAlign w:val="center"/>
                </w:tcPr>
                <w:p w14:paraId="0A1440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洛扎县医疗保障局医疗救助基金专户2025年第三季度医保基金运行</w:t>
                  </w:r>
                </w:p>
                <w:p w14:paraId="670F136D">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情况表</w:t>
                  </w:r>
                </w:p>
              </w:tc>
            </w:tr>
          </w:tbl>
          <w:p w14:paraId="7677391F">
            <w:pPr>
              <w:pStyle w:val="2"/>
              <w:keepNext w:val="0"/>
              <w:keepLines w:val="0"/>
              <w:widowControl/>
              <w:suppressLineNumbers w:val="0"/>
              <w:spacing w:before="0" w:beforeAutospacing="0" w:after="375" w:afterAutospacing="0"/>
              <w:ind w:right="0"/>
              <w:jc w:val="center"/>
              <w:rPr>
                <w:rFonts w:hint="eastAsia" w:ascii="微软雅黑" w:hAnsi="微软雅黑" w:eastAsia="微软雅黑" w:cs="微软雅黑"/>
                <w:i w:val="0"/>
                <w:iCs w:val="0"/>
                <w:caps w:val="0"/>
                <w:color w:val="333333"/>
                <w:spacing w:val="0"/>
                <w:sz w:val="18"/>
                <w:szCs w:val="18"/>
                <w:vertAlign w:val="baseline"/>
                <w:lang w:val="en-US" w:eastAsia="zh-CN"/>
              </w:rPr>
            </w:pPr>
          </w:p>
        </w:tc>
      </w:tr>
      <w:tr w14:paraId="7EC8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061" w:type="dxa"/>
            <w:vAlign w:val="center"/>
          </w:tcPr>
          <w:p w14:paraId="4AF8A9A4">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资金分类</w:t>
            </w:r>
          </w:p>
        </w:tc>
        <w:tc>
          <w:tcPr>
            <w:tcW w:w="2187" w:type="dxa"/>
            <w:vAlign w:val="center"/>
          </w:tcPr>
          <w:p w14:paraId="3E3ECC5A">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人/次</w:t>
            </w:r>
          </w:p>
        </w:tc>
        <w:tc>
          <w:tcPr>
            <w:tcW w:w="3915" w:type="dxa"/>
            <w:vAlign w:val="center"/>
          </w:tcPr>
          <w:p w14:paraId="036A7560">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第一季度数据（元）</w:t>
            </w:r>
          </w:p>
        </w:tc>
      </w:tr>
      <w:tr w14:paraId="710F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61" w:type="dxa"/>
            <w:vAlign w:val="center"/>
          </w:tcPr>
          <w:p w14:paraId="350989DD">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全县医疗救助基金支出</w:t>
            </w:r>
          </w:p>
        </w:tc>
        <w:tc>
          <w:tcPr>
            <w:tcW w:w="2187" w:type="dxa"/>
            <w:vAlign w:val="center"/>
          </w:tcPr>
          <w:p w14:paraId="6E6328D1">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28914</w:t>
            </w:r>
          </w:p>
        </w:tc>
        <w:tc>
          <w:tcPr>
            <w:tcW w:w="3915" w:type="dxa"/>
            <w:vAlign w:val="center"/>
          </w:tcPr>
          <w:p w14:paraId="30F52FA7">
            <w:pPr>
              <w:keepNext w:val="0"/>
              <w:keepLines w:val="0"/>
              <w:widowControl/>
              <w:suppressLineNumbers w:val="0"/>
              <w:ind w:firstLine="1440" w:firstLineChars="800"/>
              <w:jc w:val="both"/>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2170848.25</w:t>
            </w:r>
          </w:p>
        </w:tc>
      </w:tr>
      <w:tr w14:paraId="52EA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061" w:type="dxa"/>
            <w:vAlign w:val="center"/>
          </w:tcPr>
          <w:p w14:paraId="69FC8F51">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其中：普通门诊医疗救助</w:t>
            </w:r>
          </w:p>
        </w:tc>
        <w:tc>
          <w:tcPr>
            <w:tcW w:w="2187" w:type="dxa"/>
            <w:vAlign w:val="center"/>
          </w:tcPr>
          <w:p w14:paraId="45018D65">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27570</w:t>
            </w:r>
          </w:p>
        </w:tc>
        <w:tc>
          <w:tcPr>
            <w:tcW w:w="3915" w:type="dxa"/>
            <w:vAlign w:val="center"/>
          </w:tcPr>
          <w:p w14:paraId="0BFD9A32">
            <w:pPr>
              <w:keepNext w:val="0"/>
              <w:keepLines w:val="0"/>
              <w:widowControl/>
              <w:suppressLineNumbers w:val="0"/>
              <w:jc w:val="center"/>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1626650.82</w:t>
            </w:r>
          </w:p>
        </w:tc>
      </w:tr>
      <w:tr w14:paraId="08AA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061" w:type="dxa"/>
            <w:vAlign w:val="center"/>
          </w:tcPr>
          <w:p w14:paraId="080ED571">
            <w:pPr>
              <w:keepNext w:val="0"/>
              <w:keepLines w:val="0"/>
              <w:widowControl/>
              <w:suppressLineNumbers w:val="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门诊特殊病医疗救助</w:t>
            </w:r>
          </w:p>
        </w:tc>
        <w:tc>
          <w:tcPr>
            <w:tcW w:w="2187" w:type="dxa"/>
            <w:vAlign w:val="center"/>
          </w:tcPr>
          <w:p w14:paraId="138A00AA">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321</w:t>
            </w:r>
          </w:p>
        </w:tc>
        <w:tc>
          <w:tcPr>
            <w:tcW w:w="3915" w:type="dxa"/>
            <w:vAlign w:val="center"/>
          </w:tcPr>
          <w:p w14:paraId="37A65AF3">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11829.27</w:t>
            </w:r>
          </w:p>
        </w:tc>
      </w:tr>
      <w:tr w14:paraId="04C2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61" w:type="dxa"/>
            <w:vAlign w:val="center"/>
          </w:tcPr>
          <w:p w14:paraId="1DCF6394">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普通住院医疗救助</w:t>
            </w:r>
          </w:p>
        </w:tc>
        <w:tc>
          <w:tcPr>
            <w:tcW w:w="2187" w:type="dxa"/>
            <w:vAlign w:val="center"/>
          </w:tcPr>
          <w:p w14:paraId="1424BC81">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661</w:t>
            </w:r>
          </w:p>
        </w:tc>
        <w:tc>
          <w:tcPr>
            <w:tcW w:w="3915" w:type="dxa"/>
            <w:vAlign w:val="center"/>
          </w:tcPr>
          <w:p w14:paraId="09AAA9E2">
            <w:pPr>
              <w:keepNext w:val="0"/>
              <w:keepLines w:val="0"/>
              <w:widowControl/>
              <w:suppressLineNumbers w:val="0"/>
              <w:ind w:firstLine="1440" w:firstLineChars="800"/>
              <w:jc w:val="both"/>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397728.16</w:t>
            </w:r>
          </w:p>
        </w:tc>
      </w:tr>
      <w:tr w14:paraId="5C6E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061" w:type="dxa"/>
            <w:vAlign w:val="center"/>
          </w:tcPr>
          <w:p w14:paraId="602C68F1">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资助缴费</w:t>
            </w:r>
          </w:p>
        </w:tc>
        <w:tc>
          <w:tcPr>
            <w:tcW w:w="2187" w:type="dxa"/>
            <w:vAlign w:val="center"/>
          </w:tcPr>
          <w:p w14:paraId="1A2166C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362</w:t>
            </w:r>
          </w:p>
        </w:tc>
        <w:tc>
          <w:tcPr>
            <w:tcW w:w="3915" w:type="dxa"/>
            <w:vAlign w:val="center"/>
          </w:tcPr>
          <w:p w14:paraId="59294565">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134640</w:t>
            </w:r>
          </w:p>
        </w:tc>
      </w:tr>
    </w:tbl>
    <w:p w14:paraId="288147C6">
      <w:pPr>
        <w:keepNext w:val="0"/>
        <w:keepLines w:val="0"/>
        <w:pageBreakBefore w:val="0"/>
        <w:widowControl w:val="0"/>
        <w:kinsoku/>
        <w:wordWrap/>
        <w:overflowPunct/>
        <w:topLinePunct w:val="0"/>
        <w:autoSpaceDE/>
        <w:autoSpaceDN/>
        <w:bidi w:val="0"/>
        <w:adjustRightInd/>
        <w:snapToGrid/>
        <w:spacing w:line="500" w:lineRule="exact"/>
        <w:ind w:firstLine="5760" w:firstLineChars="2400"/>
        <w:jc w:val="both"/>
        <w:textAlignment w:val="auto"/>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洛扎县医疗保障局</w:t>
      </w:r>
    </w:p>
    <w:p w14:paraId="15C0A35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2025年10月13日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MTIzMDZjZjg4NGJiNzBhMWFhZDlmODFjN2UzYzkifQ=="/>
  </w:docVars>
  <w:rsids>
    <w:rsidRoot w:val="00000000"/>
    <w:rsid w:val="006D2C2E"/>
    <w:rsid w:val="04804DC4"/>
    <w:rsid w:val="085E59B3"/>
    <w:rsid w:val="0889393C"/>
    <w:rsid w:val="093805F6"/>
    <w:rsid w:val="0A0A2B3B"/>
    <w:rsid w:val="0BCB28D8"/>
    <w:rsid w:val="0FE8038D"/>
    <w:rsid w:val="119E42AD"/>
    <w:rsid w:val="12354A70"/>
    <w:rsid w:val="12422082"/>
    <w:rsid w:val="12AC7757"/>
    <w:rsid w:val="1A642D06"/>
    <w:rsid w:val="1D5A03F0"/>
    <w:rsid w:val="20B00A53"/>
    <w:rsid w:val="24EC4023"/>
    <w:rsid w:val="25B31C6E"/>
    <w:rsid w:val="26E849BD"/>
    <w:rsid w:val="293B39F6"/>
    <w:rsid w:val="2B065C1D"/>
    <w:rsid w:val="2BBD4BF4"/>
    <w:rsid w:val="2CE675E2"/>
    <w:rsid w:val="2F0F2DE8"/>
    <w:rsid w:val="351C000D"/>
    <w:rsid w:val="37465815"/>
    <w:rsid w:val="37EE6F1C"/>
    <w:rsid w:val="45B5636D"/>
    <w:rsid w:val="46BD142C"/>
    <w:rsid w:val="46BF4C9C"/>
    <w:rsid w:val="48884839"/>
    <w:rsid w:val="49B13CA0"/>
    <w:rsid w:val="49B6261E"/>
    <w:rsid w:val="4AE01AE8"/>
    <w:rsid w:val="4BF90C50"/>
    <w:rsid w:val="4CE24F62"/>
    <w:rsid w:val="4D6E11CA"/>
    <w:rsid w:val="4FD20FC2"/>
    <w:rsid w:val="5184720E"/>
    <w:rsid w:val="519A258E"/>
    <w:rsid w:val="525B44F1"/>
    <w:rsid w:val="5B434F82"/>
    <w:rsid w:val="5E4A7EF0"/>
    <w:rsid w:val="5E6413A7"/>
    <w:rsid w:val="5FEC48FC"/>
    <w:rsid w:val="62F963B9"/>
    <w:rsid w:val="649C67AB"/>
    <w:rsid w:val="668D04BB"/>
    <w:rsid w:val="6DF20987"/>
    <w:rsid w:val="6E1D2124"/>
    <w:rsid w:val="70201431"/>
    <w:rsid w:val="71823778"/>
    <w:rsid w:val="771E7144"/>
    <w:rsid w:val="78660287"/>
    <w:rsid w:val="79B31B8F"/>
    <w:rsid w:val="79B7218F"/>
    <w:rsid w:val="7B827126"/>
    <w:rsid w:val="7CED0DF1"/>
    <w:rsid w:val="7E076167"/>
    <w:rsid w:val="7F00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417</Characters>
  <Lines>0</Lines>
  <Paragraphs>0</Paragraphs>
  <TotalTime>151</TotalTime>
  <ScaleCrop>false</ScaleCrop>
  <LinksUpToDate>false</LinksUpToDate>
  <CharactersWithSpaces>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2022-03-31T03:41:00Z</dcterms:created>
  <dc:creator>Administrator</dc:creator>
  <cp:lastModifiedBy> Eason°</cp:lastModifiedBy>
  <cp:lastPrinted>2025-10-13T10:04:47Z</cp:lastPrinted>
  <dcterms:modified xsi:type="dcterms:W3CDTF">2025-10-13T10:04:49Z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653EC63104964AF8A3D12C94A8B8F384_13</vt:lpwstr>
  </property>
  <property fmtid="{D5CDD505-2E9C-101B-9397-08002B2CF9AE}" pid="4" name="KSOTemplateDocerSaveRecord">
    <vt:lpwstr>eyJoZGlkIjoiODQ2YWQzNTI1Zjg5Y2YxNzM2MWM3NzQxNGQwOWZjODciLCJ1c2VySWQiOiIyMzgxNjU1ODkifQ==</vt:lpwstr>
  </property>
</Properties>
</file>